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tbl>
      <w:tblPr>
        <w:tblW w:w="1132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34"/>
        <w:gridCol w:w="28"/>
        <w:gridCol w:w="300"/>
        <w:gridCol w:w="65"/>
        <w:gridCol w:w="266"/>
        <w:gridCol w:w="41"/>
        <w:gridCol w:w="56"/>
        <w:gridCol w:w="149"/>
        <w:gridCol w:w="48"/>
        <w:gridCol w:w="167"/>
        <w:gridCol w:w="114"/>
        <w:gridCol w:w="249"/>
        <w:gridCol w:w="82"/>
        <w:gridCol w:w="281"/>
        <w:gridCol w:w="50"/>
        <w:gridCol w:w="315"/>
        <w:gridCol w:w="14"/>
        <w:gridCol w:w="331"/>
        <w:gridCol w:w="142"/>
        <w:gridCol w:w="189"/>
        <w:gridCol w:w="236"/>
        <w:gridCol w:w="272"/>
        <w:gridCol w:w="152"/>
        <w:gridCol w:w="274"/>
        <w:gridCol w:w="22"/>
        <w:gridCol w:w="161"/>
        <w:gridCol w:w="25"/>
        <w:gridCol w:w="28"/>
        <w:gridCol w:w="69"/>
        <w:gridCol w:w="457"/>
        <w:gridCol w:w="425"/>
        <w:gridCol w:w="425"/>
        <w:gridCol w:w="425"/>
        <w:gridCol w:w="426"/>
        <w:gridCol w:w="419"/>
        <w:gridCol w:w="522"/>
        <w:gridCol w:w="426"/>
        <w:gridCol w:w="426"/>
        <w:gridCol w:w="425"/>
        <w:gridCol w:w="424"/>
        <w:gridCol w:w="517"/>
        <w:gridCol w:w="518"/>
        <w:gridCol w:w="516"/>
        <w:gridCol w:w="511"/>
      </w:tblGrid>
      <w:tr>
        <w:trPr/>
        <w:tc>
          <w:tcPr>
            <w:tcW w:w="36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4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8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5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2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362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6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1090" w:type="dxa"/>
            <w:gridSpan w:val="7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36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87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1331" w:type="dxa"/>
            <w:gridSpan w:val="8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Контролор</w:t>
            </w:r>
          </w:p>
        </w:tc>
        <w:tc>
          <w:tcPr>
            <w:tcW w:w="2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5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2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4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8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511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3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2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46" w:type="dxa"/>
            <w:gridSpan w:val="3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29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6</w:t>
            </w:r>
          </w:p>
        </w:tc>
        <w:tc>
          <w:tcPr>
            <w:tcW w:w="3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32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33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7</w:t>
            </w:r>
          </w:p>
        </w:tc>
        <w:tc>
          <w:tcPr>
            <w:tcW w:w="331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50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4</w:t>
            </w:r>
          </w:p>
        </w:tc>
        <w:tc>
          <w:tcPr>
            <w:tcW w:w="426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236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52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7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6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</w:t>
            </w:r>
          </w:p>
        </w:tc>
        <w:tc>
          <w:tcPr>
            <w:tcW w:w="4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4</w:t>
            </w:r>
          </w:p>
        </w:tc>
        <w:tc>
          <w:tcPr>
            <w:tcW w:w="52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</w:t>
            </w:r>
          </w:p>
        </w:tc>
        <w:tc>
          <w:tcPr>
            <w:tcW w:w="4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6</w:t>
            </w:r>
          </w:p>
        </w:tc>
        <w:tc>
          <w:tcPr>
            <w:tcW w:w="5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3</w:t>
            </w:r>
          </w:p>
        </w:tc>
        <w:tc>
          <w:tcPr>
            <w:tcW w:w="5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</w:t>
            </w:r>
          </w:p>
        </w:tc>
        <w:tc>
          <w:tcPr>
            <w:tcW w:w="5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</w:t>
            </w:r>
          </w:p>
        </w:tc>
        <w:tc>
          <w:tcPr>
            <w:tcW w:w="51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</w:t>
            </w:r>
          </w:p>
        </w:tc>
      </w:tr>
      <w:tr>
        <w:trPr/>
        <w:tc>
          <w:tcPr>
            <w:tcW w:w="334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</w:t>
            </w:r>
          </w:p>
        </w:tc>
        <w:tc>
          <w:tcPr>
            <w:tcW w:w="32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</w:t>
            </w:r>
          </w:p>
        </w:tc>
        <w:tc>
          <w:tcPr>
            <w:tcW w:w="33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3</w:t>
            </w:r>
          </w:p>
        </w:tc>
        <w:tc>
          <w:tcPr>
            <w:tcW w:w="24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329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4</w:t>
            </w:r>
          </w:p>
        </w:tc>
        <w:tc>
          <w:tcPr>
            <w:tcW w:w="33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5</w:t>
            </w:r>
          </w:p>
        </w:tc>
        <w:tc>
          <w:tcPr>
            <w:tcW w:w="33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6</w:t>
            </w:r>
          </w:p>
        </w:tc>
        <w:tc>
          <w:tcPr>
            <w:tcW w:w="32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7</w:t>
            </w:r>
          </w:p>
        </w:tc>
        <w:tc>
          <w:tcPr>
            <w:tcW w:w="33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8</w:t>
            </w:r>
          </w:p>
        </w:tc>
        <w:tc>
          <w:tcPr>
            <w:tcW w:w="33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10</w:t>
            </w:r>
          </w:p>
        </w:tc>
        <w:tc>
          <w:tcPr>
            <w:tcW w:w="426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526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14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15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16</w:t>
            </w:r>
          </w:p>
        </w:tc>
        <w:tc>
          <w:tcPr>
            <w:tcW w:w="419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17</w:t>
            </w:r>
          </w:p>
        </w:tc>
        <w:tc>
          <w:tcPr>
            <w:tcW w:w="522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21</w:t>
            </w:r>
          </w:p>
        </w:tc>
        <w:tc>
          <w:tcPr>
            <w:tcW w:w="424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22</w:t>
            </w:r>
          </w:p>
        </w:tc>
        <w:tc>
          <w:tcPr>
            <w:tcW w:w="51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23</w:t>
            </w:r>
          </w:p>
        </w:tc>
        <w:tc>
          <w:tcPr>
            <w:tcW w:w="518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24</w:t>
            </w:r>
          </w:p>
        </w:tc>
        <w:tc>
          <w:tcPr>
            <w:tcW w:w="51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</w:t>
            </w:r>
          </w:p>
        </w:tc>
        <w:tc>
          <w:tcPr>
            <w:tcW w:w="51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26</w:t>
            </w:r>
          </w:p>
        </w:tc>
      </w:tr>
      <w:tr>
        <w:trPr>
          <w:cantSplit w:val="true"/>
        </w:trPr>
        <w:tc>
          <w:tcPr>
            <w:tcW w:w="1034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Вид.раб.</w:t>
            </w:r>
          </w:p>
        </w:tc>
        <w:tc>
          <w:tcPr>
            <w:tcW w:w="253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890" w:type="dxa"/>
            <w:gridSpan w:val="16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83" w:type="dxa"/>
            <w:gridSpan w:val="4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6862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i w:val="false"/>
          <w:i w:val="false"/>
          <w:sz w:val="22"/>
          <w:szCs w:val="22"/>
        </w:rPr>
      </w:pPr>
      <w:r>
        <w:rPr>
          <w:rFonts w:ascii="Arial Narrow" w:hAnsi="Arial Narrow"/>
          <w:i w:val="false"/>
          <w:sz w:val="22"/>
          <w:szCs w:val="22"/>
        </w:rPr>
      </w:r>
    </w:p>
    <w:p>
      <w:pPr>
        <w:pStyle w:val="Normal"/>
        <w:jc w:val="center"/>
        <w:rPr>
          <w:rFonts w:ascii="Arial Narrow" w:hAnsi="Arial Narrow"/>
          <w:i w:val="false"/>
          <w:i w:val="false"/>
          <w:sz w:val="22"/>
          <w:szCs w:val="22"/>
          <w:lang w:val="mk-MK"/>
        </w:rPr>
      </w:pPr>
      <w:r>
        <w:rPr>
          <w:rFonts w:ascii="Arial Narrow" w:hAnsi="Arial Narrow"/>
          <w:i w:val="false"/>
          <w:sz w:val="22"/>
          <w:szCs w:val="22"/>
          <w:lang w:val="mk-MK"/>
        </w:rPr>
        <w:t>Буџет на Општина Струмица</w:t>
      </w:r>
    </w:p>
    <w:p>
      <w:pPr>
        <w:pStyle w:val="Normal"/>
        <w:pBdr>
          <w:top w:val="single" w:sz="2" w:space="1" w:color="000000"/>
        </w:pBdr>
        <w:ind w:right="82" w:hanging="0"/>
        <w:jc w:val="center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(Буџет - фонд)</w:t>
      </w:r>
    </w:p>
    <w:p>
      <w:pPr>
        <w:pStyle w:val="Normal"/>
        <w:pBdr>
          <w:top w:val="single" w:sz="2" w:space="1" w:color="000000"/>
        </w:pBdr>
        <w:ind w:right="82" w:hanging="0"/>
        <w:jc w:val="center"/>
        <w:rPr>
          <w:rFonts w:ascii="Arial Narrow" w:hAnsi="Arial Narrow" w:eastAsia="MAC C Swiss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eastAsia="MAC C Swiss"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</w:r>
    </w:p>
    <w:p>
      <w:pPr>
        <w:pStyle w:val="Normal"/>
        <w:spacing w:before="62" w:after="91"/>
        <w:ind w:left="567" w:right="749" w:hanging="425"/>
        <w:jc w:val="center"/>
        <w:rPr>
          <w:rFonts w:ascii="Arial Narrow" w:hAnsi="Arial Narrow" w:cs="MAC C Swiss"/>
          <w:b/>
          <w:b/>
          <w:i w:val="false"/>
          <w:i w:val="false"/>
          <w:iCs w:val="false"/>
          <w:color w:val="000000"/>
          <w:sz w:val="32"/>
          <w:szCs w:val="32"/>
          <w:lang w:val="mk-MK"/>
        </w:rPr>
      </w:pPr>
      <w:r>
        <w:rPr>
          <w:rFonts w:cs="MAC C Swiss" w:ascii="Arial Narrow" w:hAnsi="Arial Narrow"/>
          <w:b/>
          <w:i w:val="false"/>
          <w:iCs w:val="false"/>
          <w:color w:val="000000"/>
          <w:sz w:val="28"/>
          <w:szCs w:val="28"/>
          <w:lang w:val="mk-MK"/>
        </w:rPr>
        <w:t xml:space="preserve">       </w:t>
      </w:r>
      <w:r>
        <w:rPr>
          <w:rFonts w:cs="MAC C Swiss" w:ascii="Arial Narrow" w:hAnsi="Arial Narrow"/>
          <w:b/>
          <w:i w:val="false"/>
          <w:iCs w:val="false"/>
          <w:color w:val="000000"/>
          <w:sz w:val="32"/>
          <w:szCs w:val="32"/>
          <w:lang w:val="mk-MK"/>
        </w:rPr>
        <w:t>БИЛАНС НА СОСТОЈБА</w:t>
      </w:r>
    </w:p>
    <w:p>
      <w:pPr>
        <w:pStyle w:val="Normal"/>
        <w:spacing w:before="14" w:after="0"/>
        <w:jc w:val="center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На ден 31.12.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</w:rPr>
        <w:t xml:space="preserve">2020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година</w:t>
      </w:r>
    </w:p>
    <w:p>
      <w:pPr>
        <w:pStyle w:val="Normal"/>
        <w:spacing w:before="211" w:after="0"/>
        <w:ind w:right="60" w:hanging="0"/>
        <w:jc w:val="center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(во денари)</w:t>
      </w:r>
    </w:p>
    <w:tbl>
      <w:tblPr>
        <w:tblW w:w="10531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494"/>
        <w:gridCol w:w="10"/>
        <w:gridCol w:w="772"/>
        <w:gridCol w:w="4393"/>
        <w:gridCol w:w="709"/>
        <w:gridCol w:w="2125"/>
        <w:gridCol w:w="2027"/>
      </w:tblGrid>
      <w:tr>
        <w:trPr>
          <w:trHeight w:val="316" w:hRule="exact"/>
          <w:cantSplit w:val="true"/>
        </w:trPr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4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1134" w:hRule="exact"/>
          <w:cantSplit w:val="true"/>
        </w:trPr>
        <w:tc>
          <w:tcPr>
            <w:tcW w:w="4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0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307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913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b/>
                <w:b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А.  АКТИВА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b/>
                <w:b/>
                <w:i w:val="false"/>
                <w:i w:val="false"/>
                <w:iCs w:val="false"/>
                <w:color w:val="000000"/>
                <w:sz w:val="22"/>
                <w:szCs w:val="22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I. Парични средства и побарувања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</w:rPr>
              <w:t xml:space="preserve">10)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ПАРИЧНИ СРЕДСТВА  (122 до 129)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sz w:val="22"/>
                <w:szCs w:val="22"/>
              </w:rPr>
              <w:t>24.550.056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sz w:val="22"/>
                <w:szCs w:val="22"/>
              </w:rPr>
              <w:t>79.217.748</w:t>
            </w:r>
          </w:p>
        </w:tc>
      </w:tr>
      <w:tr>
        <w:trPr>
          <w:trHeight w:val="288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100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Сметка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24.550.056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79.217.748</w:t>
            </w:r>
          </w:p>
        </w:tc>
      </w:tr>
      <w:tr>
        <w:trPr>
          <w:trHeight w:val="292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Благајна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102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Отворени акредитиви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23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103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Девизна сметка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30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Издвоени парични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39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Депозити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106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Преодна сметка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парични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11) ХАРТИИ ОД ВРЕДНОСТ (131+132+133 -134)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110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Чекови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4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111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Меници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112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хартии од вредност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6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115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Вредносно усогласување на хартии од вредност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12) ПОБАРУВАЊА (136+137+138+139+140 -141)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341.345.777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364.243.331</w:t>
            </w:r>
          </w:p>
        </w:tc>
      </w:tr>
      <w:tr>
        <w:trPr>
          <w:trHeight w:val="276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Побарување од корисниците на буџетот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158.286.014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148.919.157</w:t>
            </w:r>
          </w:p>
        </w:tc>
      </w:tr>
      <w:tr>
        <w:trPr>
          <w:trHeight w:val="278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Побарување од корисниците на фондовите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Побарување од граѓани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16.068.030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35.515.599</w:t>
            </w:r>
          </w:p>
        </w:tc>
      </w:tr>
      <w:tr>
        <w:trPr>
          <w:trHeight w:val="288" w:hRule="exact"/>
        </w:trPr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782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123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Побарување од странски субјекти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139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128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побарувања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140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166.991.733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179.808.575</w:t>
            </w:r>
          </w:p>
        </w:tc>
      </w:tr>
      <w:tr>
        <w:trPr>
          <w:trHeight w:val="307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129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Вредносно усогласување на побарувањата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141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41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14) ПОБАРУВАЊА ЗА  ДАНОЦИ, ПРИДОНЕСИ И ДРУГИ ДАВАЧКИ (143+144+145+146-147)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142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141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Побарувања за платен ДДВ и акцизи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143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6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142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Побарувања за платени царини и царински давачки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1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Побарувања за платени даноци и придонеси на исплати по договор на дело и авторско право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68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Побарувања за платени други даноци и придонеси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0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149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Вредносно усогласување на побарувања за даноци, придонеси и други давачки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141" w:hRule="exact"/>
        </w:trPr>
        <w:tc>
          <w:tcPr>
            <w:tcW w:w="494" w:type="dxa"/>
            <w:tcBorders>
              <w:top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09" w:type="dxa"/>
            <w:tcBorders>
              <w:top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125" w:type="dxa"/>
            <w:tcBorders>
              <w:top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30" w:hRule="exact"/>
          <w:cantSplit w:val="true"/>
        </w:trPr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4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  <w:t>И   з   н   о   с</w:t>
            </w:r>
          </w:p>
        </w:tc>
      </w:tr>
      <w:tr>
        <w:trPr>
          <w:trHeight w:val="1001" w:hRule="exact"/>
          <w:cantSplit w:val="true"/>
        </w:trPr>
        <w:tc>
          <w:tcPr>
            <w:tcW w:w="49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09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Претходна година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Тековна година</w:t>
            </w:r>
          </w:p>
        </w:tc>
      </w:tr>
      <w:tr>
        <w:trPr>
          <w:trHeight w:val="307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</w:t>
            </w:r>
          </w:p>
        </w:tc>
      </w:tr>
      <w:tr>
        <w:trPr>
          <w:trHeight w:val="566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15) КРАТКОРОЧНИ ПЛАСМАНИ, КРЕДИТИРАЊЕ И ПОЗАЈМУВАЊЕ (149+150-151)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150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Краткорочни пласмани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149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Краткорочни кредити и позајмици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159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Вредносно усогласување на краткорочните пласмани, кредитирање и позајмување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51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16) ФИНАНСИСКИ И ПРЕСМЕТКОВНИ ОДНОСИ ВО РАМКИТЕ НА БУЏЕТОТ И ФОНДОВИТЕ (153+154+155-156)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23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Меѓусебни побарувања во односите со буџетот и корисниците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6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Меѓусебни побарувања во односите со фондовите и корисниците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меѓусебни побарувања во односите со Буџетот и фондовите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169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Вредносно усогласување на финансиските и пресметковни односи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19) АВР(158+159)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40.999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840.999</w:t>
            </w:r>
          </w:p>
        </w:tc>
      </w:tr>
      <w:tr>
        <w:trPr>
          <w:trHeight w:val="45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196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Пренесен дел од вишокот на приходи од претходна година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активни временски разграничувања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159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40.999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840.999</w:t>
            </w:r>
          </w:p>
        </w:tc>
      </w:tr>
      <w:tr>
        <w:trPr>
          <w:trHeight w:val="69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31-36) ЗАЛИХИ НА МАТЕРИЈАЛИ,РЕЗЕРВНИ ДЕЛОВИ И СИТЕН ИНВЕНТАР (161+162+163+164-165)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310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Материјали на залиха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311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Резервни делови на залиха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360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Ситен инвентар на залиха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sz w:val="22"/>
                <w:szCs w:val="22"/>
                <w:lang w:val="mk-MK"/>
              </w:rPr>
              <w:t>362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Ситен инвентар во употреба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317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Вредносно усогласување на залихите и 365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04) ДОЛГОРОЧНИ ПЛАСМАНИ (167+168+169)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Долгорочни депозити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19" w:hRule="exact"/>
          <w:cantSplit w:val="true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39.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045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Здружени станови станбени згради  и деловен простор во јавното претпријатие за управување со становите и станбените згради и деловен простор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168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8" w:hRule="exact"/>
          <w:cantSplit w:val="true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048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долгорочни пласмани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169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22" w:hRule="exact"/>
          <w:cantSplit w:val="true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II. Капитални средства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00) КАПИТАЛНИ СРЕДСТВА  (171+172+173+174+175+176)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170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  <w:cantSplit w:val="true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000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Градежни објекти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171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  <w:cantSplit w:val="true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001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Опрема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172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  <w:cantSplit w:val="true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43.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002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Повеќе годишни насади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173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65" w:hRule="exact"/>
          <w:cantSplit w:val="true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ind w:lef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003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Основно стадо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174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1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004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материјални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Аванси за капитални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АКУМУЛИРАНА АМОРТИЗАЦИЈА (178+179+180)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007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Акумулирана амортизација на градежните објекти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008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Акумулирана амортизација на опремата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179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009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Акумулирана амортизација на  другите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16" w:hRule="exact"/>
          <w:cantSplit w:val="true"/>
        </w:trPr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4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r>
          </w:p>
        </w:tc>
      </w:tr>
      <w:tr>
        <w:trPr>
          <w:trHeight w:val="1270" w:hRule="exact"/>
          <w:cantSplit w:val="true"/>
        </w:trPr>
        <w:tc>
          <w:tcPr>
            <w:tcW w:w="4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0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55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 и 02) ПРИРОДНИ БОГАТСТВА И ДРУГИ КАПИТАЛНИ ВЛОЖУВАЊА(182+183+184)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010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Земјишта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011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Шуми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020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капитални вложувања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8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03) МАТЕРИЈАЛНИ СРЕДСТВА ВО ПОДГОТОВКА (186+187+188)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Инвестици во тек - градежни објекти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Инвестици во тек - опрема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2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032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Инвестици во тек - друго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09) ДРУГИ ДОЛГОРОЧНИ КРЕДИТИ И ЗАЕМИ И ДЕФИЦИТ НА БУЏЕТОТ (190+191+192)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189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Долгорочни кредити  и заеми  за потребите на буџетот на државата и фондовите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7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095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Дефицит на буџетите и фондовите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3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097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Покритие на дефицит на буџетите и фондовите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7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05) СРЕДСТВА ЗА ПОСТОЈАНА РЕЗЕРВА (194+195+196)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3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Парични средства  на постојаната резерва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2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Пласмани на постојаната резерва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76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058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побарувања од средствата на постојаната резева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06) СРЕДСТВА НА СОЛИДАРНОСТА (198+199+200)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45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060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Парични средства на солидарноста  за отстранување на последиците од елементарни непогоди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198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715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061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Пласмани на средствата на солидарноста за отстранување на последиците од елементарни непогоди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199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475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065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побарувања од средствата на солидарнолста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200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22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07) СРЕДСТВА ЗА ДРУГИ НАМЕНИ (202+203+204)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201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69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070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Парични средства за други намени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202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075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Пласмани на средства за други намени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203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078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побарувања од средствата за други намени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204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47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10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ВКУПНА АКТИВА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(121+130+135+142+148+152+ 157+160+166+170-177+181+185+189+193+197+201)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205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365.936.832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444.302.078</w:t>
            </w:r>
          </w:p>
        </w:tc>
      </w:tr>
      <w:tr>
        <w:trPr>
          <w:trHeight w:val="431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99) ВОНБИЛАНСНАТА ЕВИДЕНЦИЈА - АКТИВА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206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992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b/>
                <w:b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Б. ПАСИВА: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b/>
                <w:b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I. Извори на средства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90)</w:t>
            </w: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ИЗВОРИ НА КАПИТАЛНИТЕ СРЕДСТВА (208+209+210)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207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51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900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Државен јавен капитал-Извори на капиталните средства со кои располагаат и управуваат буџетите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16" w:hRule="exact"/>
          <w:cantSplit w:val="true"/>
        </w:trPr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4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r>
          </w:p>
        </w:tc>
      </w:tr>
      <w:tr>
        <w:trPr>
          <w:trHeight w:val="1270" w:hRule="exact"/>
          <w:cantSplit w:val="true"/>
        </w:trPr>
        <w:tc>
          <w:tcPr>
            <w:tcW w:w="494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09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708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902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Државен јавен капитал-Извори на капиталните средства со кои располагаат и управуваат фондовите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209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2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71.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905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Останат капитал- залихи на материјали, резервни делови, ситен инвентар и хартии од вредност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0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РЕВАЛОРИЗАЦИОНА РЕЗЕРВА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9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92) ОБВРСКИ ПО ДОЛГОРОЧНИ КРЕДИТИ И ЗАЕМИ (213+214)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920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по долгорочни кредити и заеми спрема домашни лица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5" w:hRule="exact"/>
        </w:trPr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921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по долгорочни кредити и заеми спрема странски лица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5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ПО КРАТКОРОЧНИ КРЕДИТИ И ЗАЕМИ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6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21) КРАТКОРОЧНИ ОБВРСКИ ПО ОСНОВ НА ХАРТИИ ОД ВРЕДНОСТ(217+218+219)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6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76.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Обрски за издадени чекови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77.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издадени меници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3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78.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издадени други хартии од вредност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219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7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8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22) КРАТКОРОЧНИ ОБВРСКИ СПРЕМА ДОБАВУВАЧИ (221+222)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68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79.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спрема добавувачи во земјата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5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80.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221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спрема добавувачи во странство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18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5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КРАТКОРОЧНИ ОБВРСКИ ПО РЕЗЕРВИ (224 +225)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40.999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840.999</w:t>
            </w:r>
          </w:p>
        </w:tc>
      </w:tr>
      <w:tr>
        <w:trPr>
          <w:trHeight w:val="557" w:hRule="exact"/>
        </w:trPr>
        <w:tc>
          <w:tcPr>
            <w:tcW w:w="494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81.</w:t>
            </w:r>
          </w:p>
        </w:tc>
        <w:tc>
          <w:tcPr>
            <w:tcW w:w="78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3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232</w:t>
            </w:r>
          </w:p>
        </w:tc>
        <w:tc>
          <w:tcPr>
            <w:tcW w:w="4393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користење на постојна буџетска резерва во текот на годината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224</w:t>
            </w:r>
          </w:p>
        </w:tc>
        <w:tc>
          <w:tcPr>
            <w:tcW w:w="2125" w:type="dxa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40.999</w:t>
            </w:r>
          </w:p>
        </w:tc>
        <w:tc>
          <w:tcPr>
            <w:tcW w:w="20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840.999</w:t>
            </w:r>
          </w:p>
        </w:tc>
      </w:tr>
      <w:tr>
        <w:trPr>
          <w:trHeight w:val="334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82.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обврски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color w:val="FF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color w:val="FF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721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24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24) КРАТКОРОЧНИ ОБВРСКИ ЗА ДАНОЦИ, ПРИДОНЕСИ И ДРУГИ ДАВАЧКИ (227+228+229+230)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8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83.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19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ДДВ и акцизи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242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царини и царински давачки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6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85.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right="43" w:hanging="0"/>
              <w:jc w:val="center"/>
              <w:rPr>
                <w:rFonts w:ascii="Arial Narrow" w:hAnsi="Arial Narrow" w:eastAsia="MakCirT" w:cs="MakCirT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даноци и придонеси по договор за дело и авторско право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229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4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86.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244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други даноци и придонеси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3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25) КРАТКОРОЧНИ ОБВРСКИ СПРЕМА СУБЈЕКТИ(232+233+234)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</w:tc>
      </w:tr>
      <w:tr>
        <w:trPr>
          <w:trHeight w:val="575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87.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Краткорочни обврски спрема домашни правни субјекти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</w:tc>
      </w:tr>
      <w:tr>
        <w:trPr>
          <w:trHeight w:val="555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88.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Краткорочни обврски спрема странски правни субјекти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89.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255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краткорочни обврски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51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28) КРАТКОРОЧНИ ОБВРСКИ ЗА ПЛАТИ И ДРУГИ ОБВРСКИ ПРЕМА ВРАБОТЕНИТЕ (236+237+238+239+240+241)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68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90.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280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плати и надомести на плати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16" w:hRule="exact"/>
          <w:cantSplit w:val="true"/>
        </w:trPr>
        <w:tc>
          <w:tcPr>
            <w:tcW w:w="49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Ред.бр.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или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115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конто</w:t>
            </w:r>
          </w:p>
        </w:tc>
        <w:tc>
          <w:tcPr>
            <w:tcW w:w="43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   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41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w w:val="121"/>
                <w:sz w:val="22"/>
                <w:szCs w:val="22"/>
                <w:lang w:val="mk-MK"/>
              </w:rPr>
            </w:r>
          </w:p>
        </w:tc>
      </w:tr>
      <w:tr>
        <w:trPr>
          <w:trHeight w:val="1270" w:hRule="exact"/>
          <w:cantSplit w:val="true"/>
        </w:trPr>
        <w:tc>
          <w:tcPr>
            <w:tcW w:w="494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709" w:type="dxa"/>
            <w:vMerge w:val="continue"/>
            <w:tcBorders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7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286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91.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281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нето плати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90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92.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283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за непосредна заедничка потрошувачка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93.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284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Даноци од плати и надомести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239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4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94.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285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Придонеси од плати и надомести на плати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74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95.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286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придонеси и даноци од платите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59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26) ФИНАНСИСКИ  И ПРЕСМЕТКОВНИ ОДНОСИ ВО РАМКИТЕ НА БУЏЕТОТ И ФОНДОВИТЕ (243+244+245)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4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96.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260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во меѓусебни односи спрема Буџетот и корисниците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54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97.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261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во меѓусебни односи спрема фондовите и корисниците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62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98.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265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обврски во меѓусебни односи спрема Буџетот и фондоците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300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29) ПВР (247+248)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365.895.833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443.461.079</w:t>
            </w:r>
          </w:p>
        </w:tc>
      </w:tr>
      <w:tr>
        <w:trPr>
          <w:trHeight w:val="559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99.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296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Дел од вишокот на приходите пренесени во наредната година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24.550.056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79.217.748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</w:r>
          </w:p>
        </w:tc>
      </w:tr>
      <w:tr>
        <w:trPr>
          <w:trHeight w:val="298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100.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298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пасивни  временски разграничувања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341.345.777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</w:rPr>
              <w:t>364.243.331</w:t>
            </w:r>
          </w:p>
        </w:tc>
      </w:tr>
      <w:tr>
        <w:trPr>
          <w:trHeight w:val="566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95) ИЗВОРИ НА СРЕДСТВА НА РЕЗЕРВИТЕ (250+251)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249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101.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950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Постојана буџетска резерва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250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2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102.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958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извори на средства на резервите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251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1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96) ИЗВОРИ НА СРЕДСТВА НА СОЛИДАРНОСТА (253+254)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252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47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103.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960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Извори на средства на солидарноста за отстранување на последиците од елементарни непогоди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253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58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104.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965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Други извори на средства  на солидарноста за отстранување на последиците од елементарни непогоди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254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573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97) ИЗВОРИ И ОБВРСКИ НА СРЕДСТВАТА ЗА ДРУГИ НАМЕНИ (256+257)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255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20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105.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970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Извори на средства за други намени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256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280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106.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  <w:t>971</w:t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Обврски по основ на средствата за други намени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257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  <w:tr>
        <w:trPr>
          <w:trHeight w:val="851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 w:val="false"/>
                <w:iCs w:val="false"/>
                <w:color w:val="000000"/>
                <w:sz w:val="22"/>
                <w:szCs w:val="22"/>
                <w:lang w:val="mk-MK"/>
              </w:rPr>
              <w:t>ВКУПНА ПАСИВА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:</w:t>
            </w:r>
          </w:p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(207+211+212+215+216+220+ 223+226+231+235+242+246+ 249+252+255)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258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365.936.832</w:t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b/>
                <w:b/>
                <w:i w:val="false"/>
                <w:i w:val="false"/>
                <w:iCs w:val="false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false"/>
                <w:iCs w:val="false"/>
                <w:sz w:val="22"/>
                <w:szCs w:val="22"/>
              </w:rPr>
              <w:t>444.302.078</w:t>
            </w:r>
          </w:p>
        </w:tc>
      </w:tr>
      <w:tr>
        <w:trPr>
          <w:trHeight w:val="266" w:hRule="exact"/>
        </w:trPr>
        <w:tc>
          <w:tcPr>
            <w:tcW w:w="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107.</w:t>
            </w:r>
          </w:p>
        </w:tc>
        <w:tc>
          <w:tcPr>
            <w:tcW w:w="7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43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ВОНБИЛАНСНАТА ЕВИДЕНЦИЈА-ПАСИВА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  <w:vAlign w:val="bottom"/>
          </w:tcPr>
          <w:p>
            <w:pPr>
              <w:pStyle w:val="Normal"/>
              <w:widowControl w:val="false"/>
              <w:jc w:val="center"/>
              <w:rPr>
                <w:rFonts w:ascii="Arial Narrow" w:hAnsi="Arial Narrow" w:eastAsia="MAC C Swiss" w:cs="MAC C Swiss"/>
                <w:i w:val="false"/>
                <w:i w:val="false"/>
                <w:iCs w:val="false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 w:val="false"/>
                <w:iCs w:val="false"/>
                <w:color w:val="000000"/>
                <w:sz w:val="22"/>
                <w:szCs w:val="22"/>
                <w:lang w:val="mk-MK"/>
              </w:rPr>
              <w:t>259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  <w:tc>
          <w:tcPr>
            <w:tcW w:w="20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i w:val="false"/>
                <w:i w:val="false"/>
                <w:iCs w:val="false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i w:val="false"/>
                <w:iCs w:val="false"/>
                <w:sz w:val="22"/>
                <w:szCs w:val="22"/>
                <w:lang w:val="mk-MK"/>
              </w:rPr>
            </w:r>
          </w:p>
        </w:tc>
      </w:tr>
    </w:tbl>
    <w:p>
      <w:pPr>
        <w:pStyle w:val="Normal"/>
        <w:spacing w:before="5" w:after="0"/>
        <w:rPr>
          <w:rFonts w:ascii="Arial Narrow" w:hAnsi="Arial Narrow"/>
          <w:i w:val="false"/>
          <w:i w:val="false"/>
          <w:sz w:val="22"/>
          <w:szCs w:val="22"/>
          <w:lang w:val="mk-MK"/>
        </w:rPr>
      </w:pPr>
      <w:r>
        <w:rPr>
          <w:rFonts w:ascii="Arial Narrow" w:hAnsi="Arial Narrow"/>
          <w:i w:val="false"/>
          <w:sz w:val="22"/>
          <w:szCs w:val="22"/>
          <w:lang w:val="mk-MK"/>
        </w:rPr>
      </w:r>
    </w:p>
    <w:p>
      <w:pPr>
        <w:pStyle w:val="Normal"/>
        <w:spacing w:before="5" w:after="0"/>
        <w:rPr>
          <w:rFonts w:ascii="Arial Narrow" w:hAnsi="Arial Narrow"/>
          <w:i w:val="false"/>
          <w:i w:val="false"/>
          <w:sz w:val="22"/>
          <w:szCs w:val="22"/>
          <w:lang w:val="mk-MK"/>
        </w:rPr>
      </w:pPr>
      <w:r>
        <w:rPr>
          <w:rFonts w:ascii="Arial Narrow" w:hAnsi="Arial Narrow"/>
          <w:i w:val="false"/>
          <w:sz w:val="22"/>
          <w:szCs w:val="22"/>
          <w:lang w:val="mk-MK"/>
        </w:rPr>
      </w:r>
    </w:p>
    <w:p>
      <w:pPr>
        <w:pStyle w:val="Normal"/>
        <w:spacing w:before="5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Во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</w:rPr>
        <w:t xml:space="preserve">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Струмица</w:t>
      </w:r>
    </w:p>
    <w:p>
      <w:pPr>
        <w:pStyle w:val="Normal"/>
        <w:spacing w:before="158" w:after="0"/>
        <w:ind w:left="5" w:hanging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На ден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u w:val="single"/>
          <w:lang w:val="mk-MK"/>
        </w:rPr>
        <w:t>26.02.2021 г.</w:t>
      </w:r>
    </w:p>
    <w:p>
      <w:pPr>
        <w:pStyle w:val="Normal"/>
        <w:spacing w:lineRule="exact" w:line="187" w:before="14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 xml:space="preserve">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Лице одговорно за составување                                                                Раководител </w:t>
      </w:r>
    </w:p>
    <w:p>
      <w:pPr>
        <w:pStyle w:val="Normal"/>
        <w:spacing w:lineRule="exact" w:line="187" w:before="14" w:after="0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           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на билансот                                                     </w:t>
      </w:r>
    </w:p>
    <w:p>
      <w:pPr>
        <w:pStyle w:val="Normal"/>
        <w:spacing w:lineRule="exact" w:line="187" w:before="14" w:after="0"/>
        <w:ind w:left="874" w:hanging="874"/>
        <w:rPr>
          <w:rFonts w:ascii="Arial Narrow" w:hAnsi="Arial Narrow" w:cs="MAC C Swiss"/>
          <w:i w:val="false"/>
          <w:i w:val="false"/>
          <w:iCs w:val="false"/>
          <w:color w:val="000000"/>
          <w:sz w:val="22"/>
          <w:szCs w:val="22"/>
          <w:lang w:val="mk-MK"/>
        </w:rPr>
      </w:pP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</w:t>
      </w:r>
    </w:p>
    <w:p>
      <w:pPr>
        <w:pStyle w:val="Normal"/>
        <w:spacing w:before="187" w:after="0"/>
        <w:rPr>
          <w:rFonts w:ascii="Arial Narrow" w:hAnsi="Arial Narrow"/>
          <w:i w:val="false"/>
          <w:i w:val="false"/>
          <w:iCs w:val="false"/>
          <w:sz w:val="22"/>
          <w:szCs w:val="22"/>
          <w:lang w:val="mk-MK"/>
        </w:rPr>
      </w:pPr>
      <w:r>
        <w:rPr>
          <w:rFonts w:ascii="Arial Narrow" w:hAnsi="Arial Narrow"/>
          <w:i w:val="false"/>
          <w:iCs w:val="false"/>
          <w:color w:val="000000"/>
          <w:sz w:val="22"/>
          <w:szCs w:val="22"/>
          <w:lang w:val="mk-MK"/>
        </w:rPr>
        <w:t xml:space="preserve">                                                    </w:t>
      </w:r>
      <w:r>
        <w:rPr>
          <w:rFonts w:cs="MAC C Swiss" w:ascii="Arial Narrow" w:hAnsi="Arial Narrow"/>
          <w:i w:val="false"/>
          <w:iCs w:val="false"/>
          <w:color w:val="000000"/>
          <w:sz w:val="22"/>
          <w:szCs w:val="22"/>
          <w:lang w:val="mk-MK"/>
        </w:rPr>
        <w:t>___________________________                           М.П</w:t>
      </w:r>
      <w:r>
        <w:rPr>
          <w:rFonts w:ascii="Arial Narrow" w:hAnsi="Arial Narrow"/>
          <w:i w:val="false"/>
          <w:iCs w:val="false"/>
          <w:sz w:val="22"/>
          <w:szCs w:val="22"/>
          <w:lang w:val="mk-MK"/>
        </w:rPr>
        <w:t xml:space="preserve"> .                        _____________</w:t>
      </w:r>
    </w:p>
    <w:sectPr>
      <w:headerReference w:type="default" r:id="rId2"/>
      <w:type w:val="nextPage"/>
      <w:pgSz w:w="11906" w:h="16838"/>
      <w:pgMar w:left="709" w:right="423" w:header="720" w:top="777" w:footer="0" w:bottom="568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tarSymbol">
    <w:altName w:val="Arial Unicode MS"/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1"/>
      <w:jc w:val="right"/>
      <w:rPr>
        <w:i w:val="false"/>
        <w:i w:val="false"/>
        <w:iCs w:val="false"/>
        <w:sz w:val="24"/>
        <w:szCs w:val="24"/>
        <w:lang w:val="mk-MK"/>
      </w:rPr>
    </w:pPr>
    <w:r>
      <mc:AlternateContent>
        <mc:Choice Requires="wps">
          <w:drawing>
            <wp:anchor behindDoc="1" distT="0" distB="0" distL="0" distR="0" simplePos="0" locked="0" layoutInCell="0" allowOverlap="1" relativeHeight="6" wp14:anchorId="6192C430">
              <wp:simplePos x="0" y="0"/>
              <wp:positionH relativeFrom="column">
                <wp:posOffset>6908165</wp:posOffset>
              </wp:positionH>
              <wp:positionV relativeFrom="paragraph">
                <wp:posOffset>-38735</wp:posOffset>
              </wp:positionV>
              <wp:extent cx="199390" cy="142240"/>
              <wp:effectExtent l="2540" t="0" r="0" b="1905"/>
              <wp:wrapSquare wrapText="bothSides"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8720" cy="141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Header1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1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fillcolor="white" stroked="f" style="position:absolute;margin-left:543.95pt;margin-top:-3.05pt;width:15.6pt;height:11.1pt;mso-wrap-style:square;v-text-anchor:top" wp14:anchorId="6192C430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Header1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</w:instrText>
                    </w:r>
                    <w:r>
                      <w:rPr/>
                      <w:fldChar w:fldCharType="separate"/>
                    </w:r>
                    <w:r>
                      <w:rPr/>
                      <w:t>1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i w:val="false"/>
        <w:iCs w:val="false"/>
        <w:sz w:val="24"/>
        <w:szCs w:val="24"/>
        <w:lang w:val="mk-MK"/>
      </w:rPr>
      <w:t xml:space="preserve">                                                                                                                                                                        </w:t>
    </w:r>
  </w:p>
  <w:p>
    <w:pPr>
      <w:pStyle w:val="Header1"/>
      <w:jc w:val="right"/>
      <w:rPr>
        <w:i w:val="false"/>
        <w:i w:val="false"/>
        <w:iCs w:val="false"/>
        <w:szCs w:val="24"/>
      </w:rPr>
    </w:pPr>
    <w:r>
      <w:rPr>
        <w:i w:val="false"/>
        <w:iCs w:val="false"/>
        <w:szCs w:val="24"/>
      </w:rPr>
      <w:t>Страна</w:t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i/>
      <w:iCs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8Num2z0" w:customStyle="1">
    <w:name w:val="WW8Num2z0"/>
    <w:qFormat/>
    <w:rPr>
      <w:b/>
      <w:bCs/>
    </w:rPr>
  </w:style>
  <w:style w:type="character" w:styleId="WWAbsatzStandardschriftart1111" w:customStyle="1">
    <w:name w:val="WW-Absatz-Standardschriftart11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RTFNum21" w:customStyle="1">
    <w:name w:val="WW-RTF_Num 2 1"/>
    <w:qFormat/>
    <w:rPr>
      <w:b/>
      <w:bCs/>
    </w:rPr>
  </w:style>
  <w:style w:type="character" w:styleId="WWRTFNum22" w:customStyle="1">
    <w:name w:val="WW-RTF_Num 2 2"/>
    <w:qFormat/>
    <w:rPr/>
  </w:style>
  <w:style w:type="character" w:styleId="WWRTFNum23" w:customStyle="1">
    <w:name w:val="WW-RTF_Num 2 3"/>
    <w:qFormat/>
    <w:rPr/>
  </w:style>
  <w:style w:type="character" w:styleId="WWRTFNum24" w:customStyle="1">
    <w:name w:val="WW-RTF_Num 2 4"/>
    <w:qFormat/>
    <w:rPr/>
  </w:style>
  <w:style w:type="character" w:styleId="WWRTFNum25" w:customStyle="1">
    <w:name w:val="WW-RTF_Num 2 5"/>
    <w:qFormat/>
    <w:rPr/>
  </w:style>
  <w:style w:type="character" w:styleId="WWRTFNum26" w:customStyle="1">
    <w:name w:val="WW-RTF_Num 2 6"/>
    <w:qFormat/>
    <w:rPr/>
  </w:style>
  <w:style w:type="character" w:styleId="WWRTFNum27" w:customStyle="1">
    <w:name w:val="WW-RTF_Num 2 7"/>
    <w:qFormat/>
    <w:rPr/>
  </w:style>
  <w:style w:type="character" w:styleId="WWRTFNum28" w:customStyle="1">
    <w:name w:val="WW-RTF_Num 2 8"/>
    <w:qFormat/>
    <w:rPr/>
  </w:style>
  <w:style w:type="character" w:styleId="WWRTFNum29" w:customStyle="1">
    <w:name w:val="WW-RTF_Num 2 9"/>
    <w:qFormat/>
    <w:rPr/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PageNumber1" w:customStyle="1">
    <w:name w:val="Page Number1"/>
    <w:basedOn w:val="DefaultParagraphFont"/>
    <w:qFormat/>
    <w:rPr/>
  </w:style>
  <w:style w:type="character" w:styleId="Bullets" w:customStyle="1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NumberingSymbols" w:customStyle="1">
    <w:name w:val="Numbering Symbols"/>
    <w:qFormat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32" w:before="62" w:after="91"/>
      <w:ind w:right="749" w:hanging="0"/>
      <w:jc w:val="center"/>
      <w:outlineLvl w:val="0"/>
    </w:pPr>
    <w:rPr>
      <w:rFonts w:ascii="MAC C Swiss" w:hAnsi="MAC C Swiss" w:eastAsia="MAC C Swiss" w:cs="MAC C Swiss"/>
      <w:i w:val="false"/>
      <w:iCs w:val="false"/>
      <w:color w:val="000000"/>
      <w:sz w:val="36"/>
      <w:szCs w:val="36"/>
      <w:lang w:val="mk-MK"/>
    </w:rPr>
  </w:style>
  <w:style w:type="paragraph" w:styleId="Heading21" w:customStyle="1">
    <w:name w:val="Heading 21"/>
    <w:basedOn w:val="Normal"/>
    <w:next w:val="Normal"/>
    <w:qFormat/>
    <w:pPr>
      <w:keepNext w:val="true"/>
      <w:ind w:left="67" w:hanging="0"/>
      <w:jc w:val="center"/>
      <w:outlineLvl w:val="1"/>
    </w:pPr>
    <w:rPr>
      <w:rFonts w:ascii="MAC C Swiss" w:hAnsi="MAC C Swiss" w:eastAsia="MAC C Swiss" w:cs="MAC C Swiss"/>
      <w:i w:val="false"/>
      <w:iCs w:val="false"/>
      <w:color w:val="000000"/>
      <w:sz w:val="19"/>
      <w:szCs w:val="19"/>
      <w:lang w:val="mk-MK"/>
    </w:rPr>
  </w:style>
  <w:style w:type="paragraph" w:styleId="Heading31" w:customStyle="1">
    <w:name w:val="Heading 31"/>
    <w:basedOn w:val="Normal"/>
    <w:next w:val="Normal"/>
    <w:qFormat/>
    <w:pPr>
      <w:keepNext w:val="true"/>
      <w:ind w:left="29" w:hanging="0"/>
      <w:outlineLvl w:val="2"/>
    </w:pPr>
    <w:rPr>
      <w:rFonts w:ascii="MAC C Swiss" w:hAnsi="MAC C Swiss" w:eastAsia="MAC C Swiss" w:cs="MAC C Swiss"/>
      <w:b/>
      <w:bCs/>
      <w:i w:val="false"/>
      <w:iCs w:val="false"/>
      <w:color w:val="000000"/>
      <w:w w:val="111"/>
      <w:sz w:val="18"/>
      <w:szCs w:val="18"/>
      <w:lang w:val="mk-MK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i w:val="false"/>
      <w:iCs w:val="false"/>
      <w:color w:val="000000"/>
      <w:sz w:val="19"/>
      <w:szCs w:val="19"/>
    </w:rPr>
  </w:style>
  <w:style w:type="paragraph" w:styleId="Header1" w:customStyle="1">
    <w:name w:val="Header1"/>
    <w:basedOn w:val="Normal"/>
    <w:qFormat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Footer1" w:customStyle="1">
    <w:name w:val="Footer1"/>
    <w:basedOn w:val="Normal"/>
    <w:qFormat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WWheader" w:customStyle="1">
    <w:name w:val="WW-header"/>
    <w:basedOn w:val="Normal"/>
    <w:qFormat/>
    <w:pPr>
      <w:tabs>
        <w:tab w:val="clear" w:pos="720"/>
        <w:tab w:val="center" w:pos="5457" w:leader="none"/>
        <w:tab w:val="right" w:pos="10915" w:leader="none"/>
      </w:tabs>
    </w:pPr>
    <w:rPr/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semiHidden/>
    <w:pPr>
      <w:suppressLineNumbers/>
      <w:tabs>
        <w:tab w:val="clear" w:pos="720"/>
        <w:tab w:val="center" w:pos="4320" w:leader="none"/>
        <w:tab w:val="right" w:pos="8640" w:leader="none"/>
      </w:tabs>
    </w:pPr>
    <w:rPr/>
  </w:style>
  <w:style w:type="paragraph" w:styleId="FrameContents" w:customStyle="1">
    <w:name w:val="Frame Contents"/>
    <w:basedOn w:val="TextBody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LibreOffice/7.0.4.2$Windows_X86_64 LibreOffice_project/dcf040e67528d9187c66b2379df5ea4407429775</Application>
  <AppVersion>15.0000</AppVersion>
  <Pages>5</Pages>
  <Words>1454</Words>
  <Characters>7478</Characters>
  <CharactersWithSpaces>9030</CharactersWithSpaces>
  <Paragraphs>659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2018-02-20T08:10:00Z</dcterms:created>
  <dc:creator>zoricaan</dc:creator>
  <dc:description/>
  <dc:language>mk-MK</dc:language>
  <cp:lastModifiedBy/>
  <cp:lastPrinted>2021-02-15T12:40:18Z</cp:lastPrinted>
  <dcterms:modified xsi:type="dcterms:W3CDTF">2021-02-15T12:48:59Z</dcterms:modified>
  <cp:revision>24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