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Зачувување на духовните светилишта на Струмица и Ќустендил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1.024.035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2.484.896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2.484.896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1.024.035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3.301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3.301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1.024.035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3.301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3.301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2.481.595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2.481.595</w:t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1.024.035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2.484.896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2.484.896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1.024.035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2.484.896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2.481.595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2.481.595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1.024.035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3.301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1.024.035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2.484.896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26.02.2021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806-27CC-48CE-B0B5-C795A4F5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LibreOffice/7.0.4.2$Windows_X86_64 LibreOffice_project/dcf040e67528d9187c66b2379df5ea4407429775</Application>
  <AppVersion>15.0000</AppVersion>
  <Pages>7</Pages>
  <Words>1133</Words>
  <Characters>5024</Characters>
  <CharactersWithSpaces>6675</CharactersWithSpaces>
  <Paragraphs>547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2021-01-28T08:43:45Z</cp:lastPrinted>
  <dcterms:modified xsi:type="dcterms:W3CDTF">2021-02-05T11:56:01Z</dcterms:modified>
  <cp:revision>20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