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tbl>
      <w:tblPr>
        <w:tblpPr w:vertAnchor="text" w:horzAnchor="page" w:leftFromText="180" w:rightFromText="180" w:tblpX="1153" w:tblpY="127"/>
        <w:tblW w:w="103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"/>
        <w:gridCol w:w="90"/>
        <w:gridCol w:w="160"/>
        <w:gridCol w:w="115"/>
        <w:gridCol w:w="134"/>
        <w:gridCol w:w="142"/>
        <w:gridCol w:w="109"/>
        <w:gridCol w:w="228"/>
        <w:gridCol w:w="17"/>
        <w:gridCol w:w="251"/>
        <w:gridCol w:w="6"/>
        <w:gridCol w:w="243"/>
        <w:gridCol w:w="33"/>
        <w:gridCol w:w="217"/>
        <w:gridCol w:w="59"/>
        <w:gridCol w:w="192"/>
        <w:gridCol w:w="81"/>
        <w:gridCol w:w="168"/>
        <w:gridCol w:w="108"/>
        <w:gridCol w:w="143"/>
        <w:gridCol w:w="100"/>
        <w:gridCol w:w="388"/>
        <w:gridCol w:w="19"/>
        <w:gridCol w:w="406"/>
        <w:gridCol w:w="213"/>
        <w:gridCol w:w="23"/>
        <w:gridCol w:w="189"/>
        <w:gridCol w:w="64"/>
        <w:gridCol w:w="219"/>
        <w:gridCol w:w="56"/>
        <w:gridCol w:w="87"/>
        <w:gridCol w:w="282"/>
        <w:gridCol w:w="143"/>
        <w:gridCol w:w="282"/>
        <w:gridCol w:w="142"/>
        <w:gridCol w:w="182"/>
        <w:gridCol w:w="102"/>
        <w:gridCol w:w="425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1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6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8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3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Б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</w:tr>
      <w:tr>
        <w:trPr>
          <w:trHeight w:val="319" w:hRule="atLeast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>
        <w:trPr>
          <w:trHeight w:val="559" w:hRule="atLeast"/>
          <w:cantSplit w:val="true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14" w:type="dxa"/>
            <w:gridSpan w:val="15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422" w:type="dxa"/>
            <w:gridSpan w:val="22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pBdr>
          <w:bottom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b/>
          <w:bCs/>
          <w:sz w:val="22"/>
          <w:szCs w:val="22"/>
        </w:rPr>
        <w:t xml:space="preserve"> - </w:t>
      </w:r>
      <w:r>
        <w:rPr>
          <w:rFonts w:ascii="Arial Narrow" w:hAnsi="Arial Narrow"/>
          <w:b/>
          <w:bCs/>
          <w:sz w:val="24"/>
          <w:szCs w:val="24"/>
          <w:u w:val="single"/>
        </w:rPr>
        <w:t>Општина Струмица</w:t>
      </w:r>
      <w:r>
        <w:rPr>
          <w:rFonts w:ascii="Arial Narrow" w:hAnsi="Arial Narrow"/>
          <w:sz w:val="22"/>
          <w:szCs w:val="22"/>
          <w:lang w:val="mk-MK"/>
        </w:rPr>
        <w:tab/>
        <w:tab/>
        <w:tab/>
        <w:t xml:space="preserve">       </w:t>
      </w:r>
      <w:r>
        <w:rPr>
          <w:rFonts w:ascii="Arial Narrow" w:hAnsi="Arial Narrow"/>
          <w:b/>
          <w:sz w:val="28"/>
          <w:szCs w:val="28"/>
          <w:lang w:val="mk-MK"/>
        </w:rPr>
        <w:t xml:space="preserve"> </w:t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b/>
          <w:sz w:val="24"/>
          <w:szCs w:val="24"/>
          <w:u w:val="single"/>
        </w:rPr>
        <w:t>ул. Сандо Масев бр. 1 Струмица, 076 483 316</w:t>
      </w:r>
    </w:p>
    <w:p>
      <w:pPr>
        <w:pStyle w:val="Normal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b/>
          <w:sz w:val="24"/>
          <w:szCs w:val="24"/>
          <w:u w:val="single"/>
        </w:rPr>
        <w:t>4027005145902</w:t>
      </w:r>
      <w:r>
        <w:rPr>
          <w:rFonts w:ascii="Arial Narrow" w:hAnsi="Arial Narrow"/>
          <w:sz w:val="22"/>
          <w:szCs w:val="22"/>
        </w:rPr>
        <w:tab/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           </w:t>
      </w:r>
      <w:r>
        <w:rPr>
          <w:rFonts w:ascii="Arial Narrow" w:hAnsi="Arial Narrow"/>
          <w:b/>
          <w:sz w:val="22"/>
          <w:szCs w:val="22"/>
        </w:rPr>
        <w:tab/>
        <w:tab/>
        <w:tab/>
        <w:tab/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на ден</w:t>
      </w:r>
      <w:r>
        <w:rPr>
          <w:rFonts w:ascii="Arial Narrow" w:hAnsi="Arial Narrow"/>
          <w:b/>
          <w:sz w:val="22"/>
          <w:szCs w:val="22"/>
          <w:u w:val="single"/>
        </w:rPr>
        <w:t xml:space="preserve"> 31.12.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година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>
        <w:rPr>
          <w:rFonts w:ascii="Arial Narrow" w:hAnsi="Arial Narrow"/>
          <w:b/>
          <w:sz w:val="22"/>
          <w:szCs w:val="22"/>
        </w:rPr>
        <w:t xml:space="preserve"> -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Мерки за спречување на аерозагадувањето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u w:val="single"/>
          <w:lang w:val="mk-MK"/>
        </w:rPr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tbl>
      <w:tblPr>
        <w:tblW w:w="14588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9"/>
        <w:gridCol w:w="1134"/>
        <w:gridCol w:w="4677"/>
        <w:gridCol w:w="852"/>
        <w:gridCol w:w="1558"/>
        <w:gridCol w:w="284"/>
        <w:gridCol w:w="1720"/>
        <w:gridCol w:w="123"/>
        <w:gridCol w:w="1990"/>
        <w:gridCol w:w="14"/>
        <w:gridCol w:w="1685"/>
      </w:tblGrid>
      <w:tr>
        <w:trPr>
          <w:trHeight w:val="314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61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65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69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Градежни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5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Станови и деловни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550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Опрема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Повеќегодишни насади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Основно стадо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5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4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Аванси за материјални средств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99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839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  <w:t>2.648.530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ПАРИЧНИ СРЕДСТВА (126 до 133)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  <w:t>2.648.530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  <w:t>2.648.530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Издвоени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Отворени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ПОБАРУВАЊА (136 до 139)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буџетот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фондот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0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70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активни временски разгарничувања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64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МАТЕРИЈАЛИ, РЕЗЕРВНИ ДЕЛОВИ И СИТЕН ИНВЕНТАР (148 до 153)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Материјали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Резервни делови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Ситен инвентар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Производство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Готови производи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Стоки,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>
              <w:rPr>
                <w:rFonts w:ascii="StobiSans" w:hAnsi="StobiSans"/>
                <w:b/>
              </w:rPr>
              <w:t>(155 до 157)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 од поранешни години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Примени долгорочни кредити и заеми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  <w:t>2.648.530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99" w:hRule="atLeas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Државен -јавен капитал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Останат капитал(залихи на материјали, резервни делови, ситен инвентар и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 Ревалоризациона резерва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ДОЛГОРОЧНИ ОБВРСКИ (166 до 172)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долгорочни кредити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Вложувања од странски лица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банки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Долгорочни обврски за примени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долгорочни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  <w:t>2.648.530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а) Краткорочни обврски по основ на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Краткорочни обрски спрема добавувачи (176 до 179)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за нефактурирани стоки, материјали и услуги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- граѓани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Примени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Краткорочни финасиски обврски (182 до 188)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од заедничко работење со субјектите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странаство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вложени средства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краткорочни финасиски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запирање на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2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д) Обврски  спрема државата и други институцииза  (190 до 194)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 </w:t>
            </w:r>
            <w:r>
              <w:rPr>
                <w:rFonts w:ascii="StobiSans" w:hAnsi="StobiSans"/>
                <w:b/>
              </w:rPr>
              <w:t>Обврски за  данок на додадена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акцизи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царини и царински давачки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даноци и придонеси по договор за дело и авторско дело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други даноци и придонеси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ѓ) Финасиски 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е) Обврски за даноци и придонеси од добивка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ж) Краткорочни обврски за плати и други обврски спрема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з) Пасивни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  <w:t>2.648.530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ИЗВОРИ НА ДРУГИ СРЕДСТВА   Извори на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  <w:t>2.648.530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</w:rPr>
            </w:r>
            <w:bookmarkStart w:id="1" w:name="_GoBack"/>
            <w:bookmarkStart w:id="2" w:name="_GoBack"/>
            <w:bookmarkEnd w:id="2"/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0" w:after="62"/>
        <w:rPr>
          <w:lang w:val="mk-MK"/>
        </w:rPr>
      </w:pPr>
      <w:r>
        <w:rPr>
          <w:lang w:val="mk-MK"/>
        </w:rPr>
      </w:r>
    </w:p>
    <w:p>
      <w:pPr>
        <w:pStyle w:val="Normal"/>
        <w:spacing w:before="0" w:after="62"/>
        <w:rPr/>
      </w:pPr>
      <w:r>
        <w:rPr/>
        <w:t xml:space="preserve"> 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  <w:tab/>
        <w:tab/>
        <w:t xml:space="preserve">        </w:t>
      </w:r>
      <w:r>
        <w:rPr>
          <w:rFonts w:ascii="Arial Narrow" w:hAnsi="Arial Narrow"/>
          <w:color w:val="000000"/>
          <w:sz w:val="22"/>
          <w:szCs w:val="22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Лице одговорно за составување на билансот                М.П.</w:t>
        <w:tab/>
        <w:tab/>
        <w:t xml:space="preserve">      Раководител</w:t>
        <w:tab/>
      </w:r>
    </w:p>
    <w:p>
      <w:pPr>
        <w:pStyle w:val="Normal"/>
        <w:spacing w:before="211" w:after="0"/>
        <w:rPr>
          <w:rFonts w:ascii="Arial Narrow" w:hAnsi="Arial Narrow"/>
          <w:i/>
          <w:i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i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>На ден</w:t>
      </w:r>
      <w:r>
        <w:rPr>
          <w:rFonts w:ascii="Arial Narrow" w:hAnsi="Arial Narrow"/>
          <w:i/>
          <w:color w:val="000000"/>
          <w:sz w:val="22"/>
          <w:szCs w:val="22"/>
        </w:rPr>
        <w:t xml:space="preserve"> 2</w:t>
      </w:r>
      <w:r>
        <w:rPr>
          <w:rFonts w:ascii="Arial Narrow" w:hAnsi="Arial Narrow"/>
          <w:i/>
          <w:color w:val="000000"/>
          <w:sz w:val="22"/>
          <w:szCs w:val="22"/>
        </w:rPr>
        <w:t>6</w:t>
      </w:r>
      <w:r>
        <w:rPr>
          <w:rFonts w:ascii="Arial Narrow" w:hAnsi="Arial Narrow"/>
          <w:i/>
          <w:color w:val="000000"/>
          <w:sz w:val="22"/>
          <w:szCs w:val="22"/>
        </w:rPr>
        <w:t>.02.202</w:t>
      </w:r>
      <w:r>
        <w:rPr>
          <w:rFonts w:ascii="Arial Narrow" w:hAnsi="Arial Narrow"/>
          <w:i/>
          <w:color w:val="000000"/>
          <w:sz w:val="22"/>
          <w:szCs w:val="22"/>
        </w:rPr>
        <w:t>1</w:t>
      </w:r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>г.</w:t>
        <w:tab/>
        <w:t xml:space="preserve"> </w:t>
        <w:tab/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 xml:space="preserve"> </w:t>
        <w:tab/>
        <w:tab/>
        <w:tab/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>
      <w:pPr>
        <w:pStyle w:val="Normal"/>
        <w:spacing w:before="0" w:after="62"/>
        <w:rPr>
          <w:lang w:val="mk-MK"/>
        </w:rPr>
      </w:pPr>
      <w:r>
        <w:rPr/>
      </w:r>
    </w:p>
    <w:sectPr>
      <w:type w:val="nextPage"/>
      <w:pgSz w:orient="landscape" w:w="16838" w:h="11906"/>
      <w:pgMar w:left="720" w:right="1440" w:header="0" w:top="56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5EED3-ABC5-43A3-95A8-71AFC6B4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LibreOffice/7.0.4.2$Windows_X86_64 LibreOffice_project/dcf040e67528d9187c66b2379df5ea4407429775</Application>
  <AppVersion>15.0000</AppVersion>
  <Pages>7</Pages>
  <Words>1115</Words>
  <Characters>4893</Characters>
  <CharactersWithSpaces>6540</CharactersWithSpaces>
  <Paragraphs>532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2013-01-15T09:26:00Z</dcterms:created>
  <dc:creator>zoricaan</dc:creator>
  <dc:description/>
  <dc:language>mk-MK</dc:language>
  <cp:lastModifiedBy/>
  <cp:lastPrinted>2021-01-28T09:13:03Z</cp:lastPrinted>
  <dcterms:modified xsi:type="dcterms:W3CDTF">2021-01-28T09:13:20Z</dcterms:modified>
  <cp:revision>20</cp:revision>
  <dc:subject/>
  <dc:title>Период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