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Ц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Ц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rFonts w:eastAsia="Mangal" w:cs="Arial Narrow"/>
          <w:b/>
          <w:bCs/>
          <w:sz w:val="22"/>
          <w:szCs w:val="22"/>
          <w:u w:val="single"/>
          <w:lang w:val="mk-MK" w:eastAsia="hi-IN"/>
        </w:rPr>
        <w:t>У</w:t>
      </w:r>
      <w:r>
        <w:rPr>
          <w:rFonts w:eastAsia="Mangal" w:cs="Arial Narrow"/>
          <w:b/>
          <w:sz w:val="22"/>
          <w:szCs w:val="22"/>
          <w:u w:val="single"/>
          <w:lang w:eastAsia="hi-IN"/>
        </w:rPr>
        <w:t>метничка галерија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2020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26.02.20</w:t>
      </w:r>
      <w:r>
        <w:rPr>
          <w:sz w:val="20"/>
          <w:szCs w:val="20"/>
          <w:lang w:val="mk-MK"/>
        </w:rPr>
        <w:t>21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2</Pages>
  <Words>298</Words>
  <Characters>1449</Characters>
  <CharactersWithSpaces>1686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2021-01-28T09:36:05Z</cp:lastPrinted>
  <dcterms:modified xsi:type="dcterms:W3CDTF">2021-01-28T09:36:36Z</dcterms:modified>
  <cp:revision>23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