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13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4"/>
        <w:gridCol w:w="28"/>
        <w:gridCol w:w="300"/>
        <w:gridCol w:w="65"/>
        <w:gridCol w:w="266"/>
        <w:gridCol w:w="41"/>
        <w:gridCol w:w="56"/>
        <w:gridCol w:w="149"/>
        <w:gridCol w:w="48"/>
        <w:gridCol w:w="167"/>
        <w:gridCol w:w="114"/>
        <w:gridCol w:w="249"/>
        <w:gridCol w:w="82"/>
        <w:gridCol w:w="281"/>
        <w:gridCol w:w="51"/>
        <w:gridCol w:w="316"/>
        <w:gridCol w:w="12"/>
        <w:gridCol w:w="332"/>
        <w:gridCol w:w="143"/>
        <w:gridCol w:w="189"/>
        <w:gridCol w:w="236"/>
        <w:gridCol w:w="273"/>
        <w:gridCol w:w="152"/>
        <w:gridCol w:w="275"/>
        <w:gridCol w:w="20"/>
        <w:gridCol w:w="161"/>
        <w:gridCol w:w="26"/>
        <w:gridCol w:w="27"/>
        <w:gridCol w:w="69"/>
        <w:gridCol w:w="459"/>
        <w:gridCol w:w="425"/>
        <w:gridCol w:w="425"/>
        <w:gridCol w:w="426"/>
        <w:gridCol w:w="425"/>
        <w:gridCol w:w="419"/>
        <w:gridCol w:w="523"/>
        <w:gridCol w:w="427"/>
        <w:gridCol w:w="427"/>
        <w:gridCol w:w="424"/>
        <w:gridCol w:w="425"/>
        <w:gridCol w:w="517"/>
        <w:gridCol w:w="519"/>
        <w:gridCol w:w="517"/>
        <w:gridCol w:w="502"/>
      </w:tblGrid>
      <w:tr>
        <w:trPr/>
        <w:tc>
          <w:tcPr>
            <w:tcW w:w="36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7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8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5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6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1090" w:type="dxa"/>
            <w:gridSpan w:val="7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36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8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1332" w:type="dxa"/>
            <w:gridSpan w:val="8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Контролор</w:t>
            </w:r>
          </w:p>
        </w:tc>
        <w:tc>
          <w:tcPr>
            <w:tcW w:w="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46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2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6</w:t>
            </w:r>
          </w:p>
        </w:tc>
        <w:tc>
          <w:tcPr>
            <w:tcW w:w="3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</w:t>
            </w:r>
          </w:p>
        </w:tc>
        <w:tc>
          <w:tcPr>
            <w:tcW w:w="3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</w:t>
            </w:r>
          </w:p>
        </w:tc>
        <w:tc>
          <w:tcPr>
            <w:tcW w:w="3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7</w:t>
            </w:r>
          </w:p>
        </w:tc>
        <w:tc>
          <w:tcPr>
            <w:tcW w:w="3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</w:t>
            </w:r>
          </w:p>
        </w:tc>
        <w:tc>
          <w:tcPr>
            <w:tcW w:w="5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4</w:t>
            </w:r>
          </w:p>
        </w:tc>
        <w:tc>
          <w:tcPr>
            <w:tcW w:w="4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</w:t>
            </w:r>
          </w:p>
        </w:tc>
        <w:tc>
          <w:tcPr>
            <w:tcW w:w="23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5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4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7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8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6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3</w:t>
            </w:r>
          </w:p>
        </w:tc>
        <w:tc>
          <w:tcPr>
            <w:tcW w:w="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</w:t>
            </w:r>
          </w:p>
        </w:tc>
      </w:tr>
      <w:tr>
        <w:trPr/>
        <w:tc>
          <w:tcPr>
            <w:tcW w:w="33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</w:t>
            </w:r>
          </w:p>
        </w:tc>
        <w:tc>
          <w:tcPr>
            <w:tcW w:w="32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</w:t>
            </w:r>
          </w:p>
        </w:tc>
        <w:tc>
          <w:tcPr>
            <w:tcW w:w="33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2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4</w:t>
            </w:r>
          </w:p>
        </w:tc>
        <w:tc>
          <w:tcPr>
            <w:tcW w:w="33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5</w:t>
            </w:r>
          </w:p>
        </w:tc>
        <w:tc>
          <w:tcPr>
            <w:tcW w:w="33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6</w:t>
            </w:r>
          </w:p>
        </w:tc>
        <w:tc>
          <w:tcPr>
            <w:tcW w:w="32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7</w:t>
            </w:r>
          </w:p>
        </w:tc>
        <w:tc>
          <w:tcPr>
            <w:tcW w:w="332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8</w:t>
            </w:r>
          </w:p>
        </w:tc>
        <w:tc>
          <w:tcPr>
            <w:tcW w:w="33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</w:t>
            </w:r>
          </w:p>
        </w:tc>
        <w:tc>
          <w:tcPr>
            <w:tcW w:w="50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10</w:t>
            </w:r>
          </w:p>
        </w:tc>
        <w:tc>
          <w:tcPr>
            <w:tcW w:w="427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11</w:t>
            </w:r>
          </w:p>
        </w:tc>
        <w:tc>
          <w:tcPr>
            <w:tcW w:w="234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52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16</w:t>
            </w:r>
          </w:p>
        </w:tc>
        <w:tc>
          <w:tcPr>
            <w:tcW w:w="41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17</w:t>
            </w:r>
          </w:p>
        </w:tc>
        <w:tc>
          <w:tcPr>
            <w:tcW w:w="523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18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19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20</w:t>
            </w:r>
          </w:p>
        </w:tc>
        <w:tc>
          <w:tcPr>
            <w:tcW w:w="424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22</w:t>
            </w:r>
          </w:p>
        </w:tc>
        <w:tc>
          <w:tcPr>
            <w:tcW w:w="51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23</w:t>
            </w:r>
          </w:p>
        </w:tc>
        <w:tc>
          <w:tcPr>
            <w:tcW w:w="51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24</w:t>
            </w:r>
          </w:p>
        </w:tc>
        <w:tc>
          <w:tcPr>
            <w:tcW w:w="51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25</w:t>
            </w:r>
          </w:p>
        </w:tc>
        <w:tc>
          <w:tcPr>
            <w:tcW w:w="502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26</w:t>
            </w:r>
          </w:p>
        </w:tc>
      </w:tr>
      <w:tr>
        <w:trPr>
          <w:cantSplit w:val="true"/>
        </w:trPr>
        <w:tc>
          <w:tcPr>
            <w:tcW w:w="1034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Вид.раб.</w:t>
            </w:r>
          </w:p>
        </w:tc>
        <w:tc>
          <w:tcPr>
            <w:tcW w:w="253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892" w:type="dxa"/>
            <w:gridSpan w:val="16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83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6860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i w:val="false"/>
          <w:i w:val="false"/>
          <w:sz w:val="22"/>
          <w:szCs w:val="22"/>
        </w:rPr>
      </w:pPr>
      <w:r>
        <w:rPr>
          <w:rFonts w:ascii="Arial Narrow" w:hAnsi="Arial Narrow"/>
          <w:i w:val="false"/>
          <w:sz w:val="22"/>
          <w:szCs w:val="22"/>
        </w:rPr>
      </w:r>
    </w:p>
    <w:p>
      <w:pPr>
        <w:pStyle w:val="Normal"/>
        <w:jc w:val="center"/>
        <w:rPr>
          <w:rFonts w:ascii="Arial Narrow" w:hAnsi="Arial Narrow"/>
          <w:i w:val="false"/>
          <w:i w:val="false"/>
          <w:sz w:val="22"/>
          <w:szCs w:val="22"/>
          <w:lang w:val="mk-MK"/>
        </w:rPr>
      </w:pPr>
      <w:r>
        <w:rPr>
          <w:rFonts w:ascii="Arial Narrow" w:hAnsi="Arial Narrow"/>
          <w:i w:val="false"/>
          <w:sz w:val="22"/>
          <w:szCs w:val="22"/>
          <w:lang w:val="mk-MK"/>
        </w:rPr>
        <w:t>Буџет на Општина Струмица</w:t>
      </w:r>
    </w:p>
    <w:p>
      <w:pPr>
        <w:pStyle w:val="Normal"/>
        <w:pBdr>
          <w:top w:val="single" w:sz="2" w:space="1" w:color="000000"/>
        </w:pBdr>
        <w:ind w:right="82" w:hanging="0"/>
        <w:jc w:val="center"/>
        <w:rPr>
          <w:rFonts w:ascii="Arial Narrow" w:hAnsi="Arial Narrow" w:eastAsia="MAC C Swiss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eastAsia="MAC C Swiss"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>(Буџет - фонд)</w:t>
      </w:r>
    </w:p>
    <w:p>
      <w:pPr>
        <w:pStyle w:val="Normal"/>
        <w:pBdr>
          <w:top w:val="single" w:sz="2" w:space="1" w:color="000000"/>
        </w:pBdr>
        <w:ind w:right="82" w:hanging="0"/>
        <w:jc w:val="center"/>
        <w:rPr>
          <w:rFonts w:ascii="Arial Narrow" w:hAnsi="Arial Narrow" w:eastAsia="MAC C Swiss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eastAsia="MAC C Swiss"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</w:r>
    </w:p>
    <w:p>
      <w:pPr>
        <w:pStyle w:val="Normal"/>
        <w:spacing w:before="62" w:after="91"/>
        <w:ind w:left="567" w:right="749" w:hanging="425"/>
        <w:jc w:val="center"/>
        <w:rPr>
          <w:rFonts w:ascii="Arial Narrow" w:hAnsi="Arial Narrow" w:cs="MAC C Swiss"/>
          <w:b/>
          <w:b/>
          <w:i w:val="false"/>
          <w:i w:val="false"/>
          <w:iCs w:val="false"/>
          <w:color w:val="000000"/>
          <w:sz w:val="32"/>
          <w:szCs w:val="32"/>
          <w:lang w:val="mk-MK"/>
        </w:rPr>
      </w:pPr>
      <w:r>
        <w:rPr>
          <w:rFonts w:cs="MAC C Swiss" w:ascii="Arial Narrow" w:hAnsi="Arial Narrow"/>
          <w:b/>
          <w:i w:val="false"/>
          <w:iCs w:val="false"/>
          <w:color w:val="000000"/>
          <w:sz w:val="28"/>
          <w:szCs w:val="28"/>
          <w:lang w:val="mk-MK"/>
        </w:rPr>
        <w:t xml:space="preserve">       </w:t>
      </w:r>
      <w:r>
        <w:rPr>
          <w:rFonts w:cs="MAC C Swiss" w:ascii="Arial Narrow" w:hAnsi="Arial Narrow"/>
          <w:b/>
          <w:i w:val="false"/>
          <w:iCs w:val="false"/>
          <w:color w:val="000000"/>
          <w:sz w:val="32"/>
          <w:szCs w:val="32"/>
          <w:lang w:val="mk-MK"/>
        </w:rPr>
        <w:t>БИЛАНС НА СОСТОЈБА</w:t>
      </w:r>
    </w:p>
    <w:p>
      <w:pPr>
        <w:pStyle w:val="Normal"/>
        <w:spacing w:before="14" w:after="0"/>
        <w:jc w:val="center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На ден 31.12.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</w:rPr>
        <w:t xml:space="preserve">2021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>година</w:t>
      </w:r>
    </w:p>
    <w:p>
      <w:pPr>
        <w:pStyle w:val="Normal"/>
        <w:spacing w:before="211" w:after="0"/>
        <w:ind w:right="60" w:hanging="0"/>
        <w:jc w:val="center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>(во денари)</w:t>
      </w:r>
    </w:p>
    <w:tbl>
      <w:tblPr>
        <w:tblW w:w="10531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92"/>
        <w:gridCol w:w="12"/>
        <w:gridCol w:w="772"/>
        <w:gridCol w:w="4393"/>
        <w:gridCol w:w="709"/>
        <w:gridCol w:w="2125"/>
        <w:gridCol w:w="2027"/>
      </w:tblGrid>
      <w:tr>
        <w:trPr>
          <w:trHeight w:val="316" w:hRule="exact"/>
          <w:cantSplit w:val="true"/>
        </w:trPr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39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4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  <w:t>И   з   н   о   с</w:t>
            </w:r>
          </w:p>
        </w:tc>
      </w:tr>
      <w:tr>
        <w:trPr>
          <w:trHeight w:val="1134" w:hRule="exact"/>
          <w:cantSplit w:val="true"/>
        </w:trPr>
        <w:tc>
          <w:tcPr>
            <w:tcW w:w="49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4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0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Тековна година</w:t>
            </w:r>
          </w:p>
        </w:tc>
      </w:tr>
      <w:tr>
        <w:trPr>
          <w:trHeight w:val="307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913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b/>
                <w:b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rFonts w:eastAsia="MAC C Swiss" w:cs="MAC C Swiss" w:ascii="Arial Narrow" w:hAnsi="Arial Narrow"/>
                <w:b/>
                <w:i w:val="false"/>
                <w:iCs w:val="false"/>
                <w:color w:val="000000"/>
                <w:sz w:val="22"/>
                <w:szCs w:val="22"/>
                <w:lang w:val="mk-MK"/>
              </w:rPr>
              <w:t>А.  АКТИВА</w:t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b/>
                <w:b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rFonts w:eastAsia="MAC C Swiss" w:cs="MAC C Swiss" w:ascii="Arial Narrow" w:hAnsi="Arial Narrow"/>
                <w:b/>
                <w:i w:val="false"/>
                <w:iCs w:val="false"/>
                <w:color w:val="000000"/>
                <w:sz w:val="22"/>
                <w:szCs w:val="22"/>
                <w:lang w:val="mk-MK"/>
              </w:rPr>
              <w:t>I. Парични средства и побарувања</w:t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</w:rPr>
              <w:t xml:space="preserve">10)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ПАРИЧНИ СРЕДСТВА  (122 до 129)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sz w:val="22"/>
                <w:szCs w:val="22"/>
              </w:rPr>
              <w:t>79.217.748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/>
                <w:b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/>
                <w:b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/>
                <w:b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sz w:val="22"/>
                <w:szCs w:val="22"/>
              </w:rPr>
              <w:t>195.766.798</w:t>
            </w:r>
          </w:p>
        </w:tc>
      </w:tr>
      <w:tr>
        <w:trPr>
          <w:trHeight w:val="288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100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79.217.748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</w:rPr>
              <w:t>195.766.798</w:t>
            </w:r>
          </w:p>
        </w:tc>
      </w:tr>
      <w:tr>
        <w:trPr>
          <w:trHeight w:val="292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Благајна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102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Отворени акредитиви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23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103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Девизна сметка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30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Издвоени парични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39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Депозити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6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Преодна сметка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108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парични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11) ХАРТИИ ОД ВРЕДНОСТ (131+132+133 -134)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130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110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Чекови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4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111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Меници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2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112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хартии од вредност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6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115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Вредносно усогласување на хартии од вредност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6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12) ПОБАРУВАЊА (136+137+138+139+140 -141)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364.243.331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</w:rPr>
              <w:t>342.567.537</w:t>
            </w:r>
          </w:p>
        </w:tc>
      </w:tr>
      <w:tr>
        <w:trPr>
          <w:trHeight w:val="276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120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Побарување од корисниците на буџетот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148.919.157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117.405.744</w:t>
            </w:r>
          </w:p>
        </w:tc>
      </w:tr>
      <w:tr>
        <w:trPr>
          <w:trHeight w:val="278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121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Побарување од корисниците на фондовите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2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122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Побарување од граѓани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35.515.599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36.409.332</w:t>
            </w:r>
          </w:p>
        </w:tc>
      </w:tr>
      <w:tr>
        <w:trPr>
          <w:trHeight w:val="288" w:hRule="exac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Побарување од странски субјекти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6" w:hRule="exact"/>
        </w:trPr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128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побарувања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140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179.808.575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188.752.460</w:t>
            </w:r>
          </w:p>
        </w:tc>
      </w:tr>
      <w:tr>
        <w:trPr>
          <w:trHeight w:val="307" w:hRule="exact"/>
        </w:trPr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129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Вредносно усогласување на побарувањата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141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41" w:hRule="exact"/>
        </w:trPr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14) ПОБАРУВАЊА ЗА  ДАНОЦИ, ПРИДОНЕСИ И ДРУГИ ДАВАЧКИ (143+144+145+146-147)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142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4" w:hRule="exact"/>
        </w:trPr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141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Побарувања за платен ДДВ и акцизи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143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6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142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Побарувања за платени царини и царински давачки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1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143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Побарувања за платени даноци и придонеси на исплати по договор на дело и авторско право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68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144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Побарувања за платени други даноци и придонеси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0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149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Вредносно усогласување на побарувања за даноци, придонеси и други давачки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141" w:hRule="exac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125" w:type="dxa"/>
            <w:tcBorders>
              <w:top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30" w:hRule="exact"/>
          <w:cantSplit w:val="true"/>
        </w:trPr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3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4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  <w:t>И   з   н   о   с</w:t>
            </w:r>
          </w:p>
        </w:tc>
      </w:tr>
      <w:tr>
        <w:trPr>
          <w:trHeight w:val="1001" w:hRule="exact"/>
          <w:cantSplit w:val="true"/>
        </w:trPr>
        <w:tc>
          <w:tcPr>
            <w:tcW w:w="49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4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0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Тековна година</w:t>
            </w:r>
          </w:p>
        </w:tc>
      </w:tr>
      <w:tr>
        <w:trPr>
          <w:trHeight w:val="307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566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15) КРАТКОРОЧНИ ПЛАСМАНИ, КРЕДИТИРАЊЕ И ПОЗАЈМУВАЊЕ (149+150-151)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150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Краткорочни пласмани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158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Краткорочни кредити и позајмици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150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159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Вредносно усогласување на краткорочните пласмани, кредитирање и позајмување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851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16) ФИНАНСИСКИ И ПРЕСМЕТКОВНИ ОДНОСИ ВО РАМКИТЕ НА БУЏЕТОТ И ФОНДОВИТЕ (153+154+155-156)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23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Меѓусебни побарувања во односите со буџетот и корисниците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6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Меѓусебни побарувања во односите со фондовите и корисниците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меѓусебни побарувања во односите со Буџетот и фондовите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7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169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Вредносно усогласување на финансиските и пресметковни односи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19) АВР(158+159)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840.999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</w:rPr>
              <w:t>840.999</w:t>
            </w:r>
          </w:p>
        </w:tc>
      </w:tr>
      <w:tr>
        <w:trPr>
          <w:trHeight w:val="459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196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Пренесен дел од вишокот на приходи од претходна година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198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активни временски разграничувања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840.999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840.999</w:t>
            </w:r>
          </w:p>
        </w:tc>
      </w:tr>
      <w:tr>
        <w:trPr>
          <w:trHeight w:val="698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31-36) ЗАЛИХИ НА МАТЕРИЈАЛИ,РЕЗЕРВНИ ДЕЛОВИ И СИТЕН ИНВЕНТАР (161+162+163+164-165)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160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310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Материјали на залиха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5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311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Резервни делови на залиха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6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360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Ситен инвентар на залиха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362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Ситен инвентар во употреба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317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Вредносно усогласување на залихите и 365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7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04) ДОЛГОРОЧНИ ПЛАСМАНИ (167+168+169)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Долгорочни депозити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819" w:hRule="exact"/>
          <w:cantSplit w:val="true"/>
        </w:trPr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39.</w:t>
            </w:r>
          </w:p>
        </w:tc>
        <w:tc>
          <w:tcPr>
            <w:tcW w:w="7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Здружени станови станбени згради  и деловен простор во јавното претпријатие за управување со становите и станбените згради и деловен простор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168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8" w:hRule="exact"/>
          <w:cantSplit w:val="true"/>
        </w:trPr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долгорочни пласмани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169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822" w:hRule="exact"/>
          <w:cantSplit w:val="true"/>
        </w:trPr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 w:val="false"/>
                <w:iCs w:val="false"/>
                <w:color w:val="000000"/>
                <w:sz w:val="22"/>
                <w:szCs w:val="22"/>
                <w:lang w:val="mk-MK"/>
              </w:rPr>
              <w:t>II. Капитални средства</w:t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00) КАПИТАЛНИ СРЕДСТВА  (171+172+173+174+175+176)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170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2" w:hRule="exact"/>
          <w:cantSplit w:val="true"/>
        </w:trPr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000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171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  <w:cantSplit w:val="true"/>
        </w:trPr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Опрема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172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  <w:cantSplit w:val="true"/>
        </w:trPr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43.</w:t>
            </w:r>
          </w:p>
        </w:tc>
        <w:tc>
          <w:tcPr>
            <w:tcW w:w="7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Повеќе годишни насади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173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65" w:hRule="exact"/>
          <w:cantSplit w:val="true"/>
        </w:trPr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Основно стадо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174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1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004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материјални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Аванси за капитални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АКУМУЛИРАНА АМОРТИЗАЦИЈА (178+179+180)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Акумулирана амортизација на градежните објекти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008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Акумулирана амортизација на опремата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8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009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Акумулирана амортизација на  другите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180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16" w:hRule="exact"/>
          <w:cantSplit w:val="true"/>
        </w:trPr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или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конто</w:t>
            </w:r>
          </w:p>
        </w:tc>
        <w:tc>
          <w:tcPr>
            <w:tcW w:w="439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4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r>
          </w:p>
        </w:tc>
      </w:tr>
      <w:tr>
        <w:trPr>
          <w:trHeight w:val="1270" w:hRule="exact"/>
          <w:cantSplit w:val="true"/>
        </w:trPr>
        <w:tc>
          <w:tcPr>
            <w:tcW w:w="49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4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0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55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 и 02) ПРИРОДНИ БОГАТСТВА И ДРУГИ КАПИТАЛНИ ВЛОЖУВАЊА(182+183+184)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0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010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Земјишта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6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Шуми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020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капитални вложувања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89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03) МАТЕРИЈАЛНИ СРЕДСТВА ВО ПОДГОТОВКА (186+187+188)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Инвестици во тек - градежни објекти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Инвестици во тек - опрема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2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Инвестици во тек - друго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6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09) ДРУГИ ДОЛГОРОЧНИ КРЕДИТИ И ЗАЕМИ И ДЕФИЦИТ НА БУЏЕТОТ (190+191+192)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Долгорочни кредити  и заеми  за потребите на буџетот на државата и фондовите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190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7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095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Дефицит на буџетите и фондовите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3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Покритие на дефицит на буџетите и фондовите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75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05) СРЕДСТВА ЗА ПОСТОЈАНА РЕЗЕРВА (194+195+196)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3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Парични средства  на постојаната резерва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29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Пласмани на постојаната резерва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76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побарувања од средствата на постојаната резева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8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06) СРЕДСТВА НА СОЛИДАРНОСТА (198+199+200)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845" w:hRule="exact"/>
        </w:trPr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Парични средства на солидарноста  за отстранување на последиците од елементарни непогоди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198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Пласмани на средствата на солидарноста за отстранување на последиците од елементарни непогоди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199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75" w:hRule="exact"/>
        </w:trPr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побарувања од средствата на солидарнолста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200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22" w:hRule="exact"/>
        </w:trPr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07) СРЕДСТВА ЗА ДРУГИ НАМЕНИ (202+203+204)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201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69" w:hRule="exact"/>
        </w:trPr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070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Парични средства за други намени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202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Пласмани на средства за други намени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203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побарувања од средствата за други намени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204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847" w:hRule="exact"/>
        </w:trPr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 w:val="false"/>
                <w:iCs w:val="false"/>
                <w:color w:val="000000"/>
                <w:sz w:val="22"/>
                <w:szCs w:val="22"/>
                <w:lang w:val="mk-MK"/>
              </w:rPr>
              <w:t>ВКУПНА АКТИВА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(121+130+135+142+148+152+ 157+160+166+170-177+181+185+189+193+197+201)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205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444.302.078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</w:rPr>
              <w:t>539.175.334</w:t>
            </w:r>
          </w:p>
        </w:tc>
      </w:tr>
      <w:tr>
        <w:trPr>
          <w:trHeight w:val="431" w:hRule="exact"/>
        </w:trPr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99) ВОНБИЛАНСНАТА ЕВИДЕНЦИЈА - АКТИВА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206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992" w:hRule="exact"/>
        </w:trPr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b/>
                <w:b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 w:val="false"/>
                <w:iCs w:val="false"/>
                <w:color w:val="000000"/>
                <w:sz w:val="22"/>
                <w:szCs w:val="22"/>
                <w:lang w:val="mk-MK"/>
              </w:rPr>
              <w:t>Б. ПАСИВА:</w:t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b/>
                <w:b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 w:val="false"/>
                <w:iCs w:val="false"/>
                <w:color w:val="000000"/>
                <w:sz w:val="22"/>
                <w:szCs w:val="22"/>
                <w:lang w:val="mk-MK"/>
              </w:rPr>
              <w:t>I. Извори на средства</w:t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90)</w:t>
            </w:r>
            <w:r>
              <w:rPr>
                <w:rFonts w:eastAsia="MAC C Swiss" w:cs="MAC C Swiss" w:ascii="Arial Narrow" w:hAnsi="Arial Narrow"/>
                <w:b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ИЗВОРИ НА КАПИТАЛНИТЕ СРЕДСТВА (208+209+210)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207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851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900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Државен јавен капитал-Извори на капиталните средства со кои располагаат и управуваат буџетите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16" w:hRule="exact"/>
          <w:cantSplit w:val="true"/>
        </w:trPr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или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конто</w:t>
            </w:r>
          </w:p>
        </w:tc>
        <w:tc>
          <w:tcPr>
            <w:tcW w:w="43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4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r>
          </w:p>
        </w:tc>
      </w:tr>
      <w:tr>
        <w:trPr>
          <w:trHeight w:val="1270" w:hRule="exact"/>
          <w:cantSplit w:val="true"/>
        </w:trPr>
        <w:tc>
          <w:tcPr>
            <w:tcW w:w="49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4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0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08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902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Државен јавен капитал-Извори на капиталните средства со кои располагаат и управуваат фондовите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71.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905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Останат капитал- залихи на материјали, резервни делови, ситен инвентар и хартии од вредност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210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0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РЕВАЛОРИЗАЦИОНА РЕЗЕРВА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9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92) ОБВРСКИ ПО ДОЛГОРОЧНИ КРЕДИТИ И ЗАЕМИ (213+214)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920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по долгорочни кредити и заеми спрема домашни лица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75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921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по долгорочни кредити и заеми спрема странски лица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5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93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ПО КРАТКОРОЧНИ КРЕДИТИ И ЗАЕМИ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6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21) КРАТКОРОЧНИ ОБВРСКИ ПО ОСНОВ НА ХАРТИИ ОД ВРЕДНОСТ(217+218+219)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6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Обрски за издадени чекови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за издадени меници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3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78.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за издадени други хартии од вредност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22) КРАТКОРОЧНИ ОБВРСКИ СПРЕМА ДОБАВУВАЧИ (221+222)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220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68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спрема добавувачи во земјата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5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221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спрема добавувачи во странство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КРАТКОРОЧНИ ОБВРСКИ ПО РЕЗЕРВИ (224 +225)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840.999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</w:rPr>
              <w:t>840.999</w:t>
            </w:r>
          </w:p>
        </w:tc>
      </w:tr>
      <w:tr>
        <w:trPr>
          <w:trHeight w:val="557" w:hRule="exact"/>
        </w:trPr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7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232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за користење на постојна буџетска резерва во текот на годината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224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840.999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840.999</w:t>
            </w:r>
          </w:p>
        </w:tc>
      </w:tr>
      <w:tr>
        <w:trPr>
          <w:trHeight w:val="334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238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обврски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color w:val="FF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FF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721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24) КРАТКОРОЧНИ ОБВРСКИ ЗА ДАНОЦИ, ПРИДОНЕСИ И ДРУГИ ДАВАЧКИ (227+228+229+230)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8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83.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за ДДВ и акцизи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2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242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за царини и царински давачки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6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85.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243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за даноци и придонеси по договор за дело и авторско право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4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86.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244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за други даноци и придонеси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230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25) КРАТКОРОЧНИ ОБВРСКИ СПРЕМА СУБЈЕКТИ(232+233+234)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</w:tc>
      </w:tr>
      <w:tr>
        <w:trPr>
          <w:trHeight w:val="575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87.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250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Краткорочни обврски спрема домашни правни субјекти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</w:tc>
      </w:tr>
      <w:tr>
        <w:trPr>
          <w:trHeight w:val="555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88.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251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Краткорочни обврски спрема странски правни субјекти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89.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255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краткорочни обврски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851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28) КРАТКОРОЧНИ ОБВРСКИ ЗА ПЛАТИ И ДРУГИ ОБВРСКИ ПРЕМА ВРАБОТЕНИТЕ (236+237+238+239+240+241)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68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90.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280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за плати и надомести на плати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16" w:hRule="exact"/>
          <w:cantSplit w:val="true"/>
        </w:trPr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или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конто</w:t>
            </w:r>
          </w:p>
        </w:tc>
        <w:tc>
          <w:tcPr>
            <w:tcW w:w="439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4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r>
          </w:p>
        </w:tc>
      </w:tr>
      <w:tr>
        <w:trPr>
          <w:trHeight w:val="1270" w:hRule="exact"/>
          <w:cantSplit w:val="true"/>
        </w:trPr>
        <w:tc>
          <w:tcPr>
            <w:tcW w:w="49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4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0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86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91.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281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за нето плати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92.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283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за непосредна заедничка потрошувачка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93.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284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Даноци од плати и надомести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94.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285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Придонеси од плати и надомести на плати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240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4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95.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286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придонеси и даноци од платите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859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26) ФИНАНСИСКИ  И ПРЕСМЕТКОВНИ ОДНОСИ ВО РАМКИТЕ НА БУЏЕТОТ И ФОНДОВИТЕ (243+244+245)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74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96.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260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во меѓусебни односи спрема Буџетот и корисниците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4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97.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261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во меѓусебни односи спрема фондовите и корисниците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2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98.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265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обврски во меѓусебни односи спрема Буџетот и фондоците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00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29) ПВР (247+248)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443.461.079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</w:rPr>
              <w:t>538.334.335</w:t>
            </w:r>
          </w:p>
        </w:tc>
      </w:tr>
      <w:tr>
        <w:trPr>
          <w:trHeight w:val="559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99.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296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Дел од вишокот на приходите пренесени во наредната година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79.217.748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195.766.798</w:t>
            </w:r>
          </w:p>
        </w:tc>
      </w:tr>
      <w:tr>
        <w:trPr>
          <w:trHeight w:val="298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100.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298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пасивни  временски разграничувања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364.243.331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342.567.537</w:t>
            </w:r>
          </w:p>
        </w:tc>
      </w:tr>
      <w:tr>
        <w:trPr>
          <w:trHeight w:val="566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95) ИЗВОРИ НА СРЕДСТВА НА РЕЗЕРВИТЕ (250+251)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2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101.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950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Постојана буџетска резерва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250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2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102.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958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извори на средства на резервите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71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96) ИЗВОРИ НА СРЕДСТВА НА СОЛИДАРНОСТА (253+254)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847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103.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960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Извори на средства на солидарноста за отстранување на последиците од елементарни непогоди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858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104.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965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извори на средства  на солидарноста за отстранување на последиците од елементарни непогоди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73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97) ИЗВОРИ И ОБВРСКИ НА СРЕДСТВАТА ЗА ДРУГИ НАМЕНИ (256+257)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20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105.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970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Извори на средства за други намени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106.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971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по основ на средствата за други намени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851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 w:val="false"/>
                <w:iCs w:val="false"/>
                <w:color w:val="000000"/>
                <w:sz w:val="22"/>
                <w:szCs w:val="22"/>
                <w:lang w:val="mk-MK"/>
              </w:rPr>
              <w:t>ВКУПНА ПАСИВА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(207+211+212+215+216+220+ 223+226+231+235+242+246+ 249+252+255)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444.302.078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z w:val="22"/>
                <w:szCs w:val="22"/>
              </w:rPr>
              <w:t>539.175.334</w:t>
            </w:r>
          </w:p>
        </w:tc>
      </w:tr>
      <w:tr>
        <w:trPr>
          <w:trHeight w:val="266" w:hRule="exac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107.</w:t>
            </w:r>
          </w:p>
        </w:tc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ВОНБИЛАНСНАТА ЕВИДЕНЦИЈА-ПАСИВА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spacing w:before="5" w:after="0"/>
        <w:rPr>
          <w:rFonts w:ascii="Arial Narrow" w:hAnsi="Arial Narrow"/>
          <w:i w:val="false"/>
          <w:i w:val="false"/>
          <w:sz w:val="22"/>
          <w:szCs w:val="22"/>
          <w:lang w:val="mk-MK"/>
        </w:rPr>
      </w:pPr>
      <w:r>
        <w:rPr>
          <w:rFonts w:ascii="Arial Narrow" w:hAnsi="Arial Narrow"/>
          <w:i w:val="false"/>
          <w:sz w:val="22"/>
          <w:szCs w:val="22"/>
          <w:lang w:val="mk-MK"/>
        </w:rPr>
      </w:r>
    </w:p>
    <w:p>
      <w:pPr>
        <w:pStyle w:val="Normal"/>
        <w:spacing w:before="5" w:after="0"/>
        <w:rPr>
          <w:rFonts w:ascii="Arial Narrow" w:hAnsi="Arial Narrow"/>
          <w:i w:val="false"/>
          <w:i w:val="false"/>
          <w:sz w:val="22"/>
          <w:szCs w:val="22"/>
          <w:lang w:val="mk-MK"/>
        </w:rPr>
      </w:pPr>
      <w:r>
        <w:rPr>
          <w:rFonts w:ascii="Arial Narrow" w:hAnsi="Arial Narrow"/>
          <w:i w:val="false"/>
          <w:sz w:val="22"/>
          <w:szCs w:val="22"/>
          <w:lang w:val="mk-MK"/>
        </w:rPr>
      </w:r>
    </w:p>
    <w:p>
      <w:pPr>
        <w:pStyle w:val="Normal"/>
        <w:spacing w:before="5" w:after="0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   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Во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</w:rPr>
        <w:t xml:space="preserve">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>Струмица</w:t>
      </w:r>
    </w:p>
    <w:p>
      <w:pPr>
        <w:pStyle w:val="Normal"/>
        <w:spacing w:before="158" w:after="0"/>
        <w:ind w:left="5" w:hanging="0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На ден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u w:val="single"/>
          <w:lang w:val="mk-MK"/>
        </w:rPr>
        <w:t>28.02.2022 г.</w:t>
      </w:r>
    </w:p>
    <w:p>
      <w:pPr>
        <w:pStyle w:val="Normal"/>
        <w:spacing w:lineRule="exact" w:line="187" w:before="14" w:after="0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ascii="Arial Narrow" w:hAnsi="Arial Narrow"/>
          <w:i w:val="false"/>
          <w:iCs w:val="false"/>
          <w:sz w:val="22"/>
          <w:szCs w:val="22"/>
          <w:lang w:val="mk-MK"/>
        </w:rPr>
        <w:t xml:space="preserve">                                                 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Лице одговорно за составување                                                                Раководител </w:t>
      </w:r>
    </w:p>
    <w:p>
      <w:pPr>
        <w:pStyle w:val="Normal"/>
        <w:spacing w:lineRule="exact" w:line="187" w:before="14" w:after="0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                                                                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на билансот                                                     </w:t>
      </w:r>
    </w:p>
    <w:p>
      <w:pPr>
        <w:pStyle w:val="Normal"/>
        <w:spacing w:lineRule="exact" w:line="187" w:before="14" w:after="0"/>
        <w:ind w:left="874" w:hanging="874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 </w:t>
      </w:r>
    </w:p>
    <w:p>
      <w:pPr>
        <w:pStyle w:val="Normal"/>
        <w:spacing w:before="187" w:after="0"/>
        <w:rPr>
          <w:rFonts w:ascii="Arial Narrow" w:hAnsi="Arial Narrow"/>
          <w:i w:val="false"/>
          <w:i w:val="false"/>
          <w:iCs w:val="false"/>
          <w:sz w:val="22"/>
          <w:szCs w:val="22"/>
          <w:lang w:val="mk-MK"/>
        </w:rPr>
      </w:pPr>
      <w:r>
        <w:rPr>
          <w:rFonts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                                                   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>___________________________                           М.П</w:t>
      </w:r>
      <w:r>
        <w:rPr>
          <w:rFonts w:ascii="Arial Narrow" w:hAnsi="Arial Narrow"/>
          <w:i w:val="false"/>
          <w:iCs w:val="false"/>
          <w:sz w:val="22"/>
          <w:szCs w:val="22"/>
          <w:lang w:val="mk-MK"/>
        </w:rPr>
        <w:t xml:space="preserve"> .                        _____________</w:t>
      </w:r>
    </w:p>
    <w:sectPr>
      <w:headerReference w:type="default" r:id="rId2"/>
      <w:type w:val="nextPage"/>
      <w:pgSz w:w="11906" w:h="16838"/>
      <w:pgMar w:left="709" w:right="423" w:header="720" w:top="777" w:footer="0" w:bottom="56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1"/>
      <w:jc w:val="right"/>
      <w:rPr>
        <w:i w:val="false"/>
        <w:i w:val="false"/>
        <w:iCs w:val="false"/>
        <w:sz w:val="24"/>
        <w:szCs w:val="24"/>
        <w:lang w:val="mk-MK"/>
      </w:rPr>
    </w:pPr>
    <w:r>
      <mc:AlternateContent>
        <mc:Choice Requires="wps">
          <w:drawing>
            <wp:anchor behindDoc="1" distT="0" distB="0" distL="0" distR="0" simplePos="0" locked="0" layoutInCell="0" allowOverlap="1" relativeHeight="6" wp14:anchorId="6192C430">
              <wp:simplePos x="0" y="0"/>
              <wp:positionH relativeFrom="column">
                <wp:posOffset>6908165</wp:posOffset>
              </wp:positionH>
              <wp:positionV relativeFrom="paragraph">
                <wp:posOffset>-38735</wp:posOffset>
              </wp:positionV>
              <wp:extent cx="200660" cy="143510"/>
              <wp:effectExtent l="2540" t="0" r="0" b="1905"/>
              <wp:wrapSquare wrapText="bothSides"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60" cy="14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543.95pt;margin-top:-3.05pt;width:15.7pt;height:11.2pt;mso-wrap-style:square;v-text-anchor:top" wp14:anchorId="6192C430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Header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i w:val="false"/>
        <w:iCs w:val="false"/>
        <w:sz w:val="24"/>
        <w:szCs w:val="24"/>
        <w:lang w:val="mk-MK"/>
      </w:rPr>
      <w:t xml:space="preserve">                                                                                                                                                                        </w:t>
    </w:r>
  </w:p>
  <w:p>
    <w:pPr>
      <w:pStyle w:val="Header1"/>
      <w:jc w:val="right"/>
      <w:rPr>
        <w:i w:val="false"/>
        <w:i w:val="false"/>
        <w:iCs w:val="false"/>
        <w:szCs w:val="24"/>
      </w:rPr>
    </w:pPr>
    <w:r>
      <w:rPr>
        <w:i w:val="false"/>
        <w:iCs w:val="false"/>
        <w:szCs w:val="24"/>
      </w:rPr>
      <w:t>Страна</w:t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i/>
      <w:iCs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8Num2z0" w:customStyle="1">
    <w:name w:val="WW8Num2z0"/>
    <w:qFormat/>
    <w:rPr>
      <w:b/>
      <w:bCs/>
    </w:rPr>
  </w:style>
  <w:style w:type="character" w:styleId="WWAbsatzStandardschriftart1111" w:customStyle="1">
    <w:name w:val="WW-Absatz-Standardschriftart11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RTFNum21" w:customStyle="1">
    <w:name w:val="WW-RTF_Num 2 1"/>
    <w:qFormat/>
    <w:rPr>
      <w:b/>
      <w:bCs/>
    </w:rPr>
  </w:style>
  <w:style w:type="character" w:styleId="WWRTFNum22" w:customStyle="1">
    <w:name w:val="WW-RTF_Num 2 2"/>
    <w:qFormat/>
    <w:rPr/>
  </w:style>
  <w:style w:type="character" w:styleId="WWRTFNum23" w:customStyle="1">
    <w:name w:val="WW-RTF_Num 2 3"/>
    <w:qFormat/>
    <w:rPr/>
  </w:style>
  <w:style w:type="character" w:styleId="WWRTFNum24" w:customStyle="1">
    <w:name w:val="WW-RTF_Num 2 4"/>
    <w:qFormat/>
    <w:rPr/>
  </w:style>
  <w:style w:type="character" w:styleId="WWRTFNum25" w:customStyle="1">
    <w:name w:val="WW-RTF_Num 2 5"/>
    <w:qFormat/>
    <w:rPr/>
  </w:style>
  <w:style w:type="character" w:styleId="WWRTFNum26" w:customStyle="1">
    <w:name w:val="WW-RTF_Num 2 6"/>
    <w:qFormat/>
    <w:rPr/>
  </w:style>
  <w:style w:type="character" w:styleId="WWRTFNum27" w:customStyle="1">
    <w:name w:val="WW-RTF_Num 2 7"/>
    <w:qFormat/>
    <w:rPr/>
  </w:style>
  <w:style w:type="character" w:styleId="WWRTFNum28" w:customStyle="1">
    <w:name w:val="WW-RTF_Num 2 8"/>
    <w:qFormat/>
    <w:rPr/>
  </w:style>
  <w:style w:type="character" w:styleId="WWRTFNum29" w:customStyle="1">
    <w:name w:val="WW-RTF_Num 2 9"/>
    <w:qFormat/>
    <w:rPr/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PageNumber1" w:customStyle="1">
    <w:name w:val="Page Number1"/>
    <w:basedOn w:val="DefaultParagraphFont"/>
    <w:qFormat/>
    <w:rPr/>
  </w:style>
  <w:style w:type="character" w:styleId="Bullets" w:customStyle="1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32" w:before="62" w:after="91"/>
      <w:ind w:right="749" w:hanging="0"/>
      <w:jc w:val="center"/>
      <w:outlineLvl w:val="0"/>
    </w:pPr>
    <w:rPr>
      <w:rFonts w:ascii="MAC C Swiss" w:hAnsi="MAC C Swiss" w:eastAsia="MAC C Swiss" w:cs="MAC C Swiss"/>
      <w:i w:val="false"/>
      <w:iCs w:val="false"/>
      <w:color w:val="000000"/>
      <w:sz w:val="36"/>
      <w:szCs w:val="36"/>
      <w:lang w:val="mk-MK"/>
    </w:rPr>
  </w:style>
  <w:style w:type="paragraph" w:styleId="Heading21" w:customStyle="1">
    <w:name w:val="Heading 21"/>
    <w:basedOn w:val="Normal"/>
    <w:next w:val="Normal"/>
    <w:qFormat/>
    <w:pPr>
      <w:keepNext w:val="true"/>
      <w:ind w:left="67" w:hanging="0"/>
      <w:jc w:val="center"/>
      <w:outlineLvl w:val="1"/>
    </w:pPr>
    <w:rPr>
      <w:rFonts w:ascii="MAC C Swiss" w:hAnsi="MAC C Swiss" w:eastAsia="MAC C Swiss" w:cs="MAC C Swiss"/>
      <w:i w:val="false"/>
      <w:iCs w:val="false"/>
      <w:color w:val="000000"/>
      <w:sz w:val="19"/>
      <w:szCs w:val="19"/>
      <w:lang w:val="mk-MK"/>
    </w:rPr>
  </w:style>
  <w:style w:type="paragraph" w:styleId="Heading31" w:customStyle="1">
    <w:name w:val="Heading 31"/>
    <w:basedOn w:val="Normal"/>
    <w:next w:val="Normal"/>
    <w:qFormat/>
    <w:pPr>
      <w:keepNext w:val="true"/>
      <w:ind w:left="29" w:hanging="0"/>
      <w:outlineLvl w:val="2"/>
    </w:pPr>
    <w:rPr>
      <w:rFonts w:ascii="MAC C Swiss" w:hAnsi="MAC C Swiss" w:eastAsia="MAC C Swiss" w:cs="MAC C Swiss"/>
      <w:b/>
      <w:bCs/>
      <w:i w:val="false"/>
      <w:iCs w:val="false"/>
      <w:color w:val="000000"/>
      <w:w w:val="111"/>
      <w:sz w:val="18"/>
      <w:szCs w:val="18"/>
      <w:lang w:val="mk-MK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i w:val="false"/>
      <w:iCs w:val="false"/>
      <w:color w:val="000000"/>
      <w:sz w:val="19"/>
      <w:szCs w:val="19"/>
    </w:rPr>
  </w:style>
  <w:style w:type="paragraph" w:styleId="Header1" w:customStyle="1">
    <w:name w:val="Header1"/>
    <w:basedOn w:val="Normal"/>
    <w:qFormat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1" w:customStyle="1">
    <w:name w:val="Footer1"/>
    <w:basedOn w:val="Normal"/>
    <w:qFormat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WWheader" w:customStyle="1">
    <w:name w:val="WW-header"/>
    <w:basedOn w:val="Normal"/>
    <w:qFormat/>
    <w:pPr>
      <w:tabs>
        <w:tab w:val="clear" w:pos="720"/>
        <w:tab w:val="center" w:pos="5457" w:leader="none"/>
        <w:tab w:val="right" w:pos="10915" w:leader="none"/>
      </w:tabs>
    </w:pPr>
    <w:rPr/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semiHidden/>
    <w:pPr>
      <w:suppressLineNumbers/>
      <w:tabs>
        <w:tab w:val="clear" w:pos="720"/>
        <w:tab w:val="center" w:pos="4320" w:leader="none"/>
        <w:tab w:val="right" w:pos="8640" w:leader="none"/>
      </w:tabs>
    </w:pPr>
    <w:rPr/>
  </w:style>
  <w:style w:type="paragraph" w:styleId="FrameContents" w:customStyle="1">
    <w:name w:val="Frame Contents"/>
    <w:basedOn w:val="TextBody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LibreOffice/7.0.4.2$Windows_X86_64 LibreOffice_project/dcf040e67528d9187c66b2379df5ea4407429775</Application>
  <AppVersion>15.0000</AppVersion>
  <Pages>5</Pages>
  <Words>1454</Words>
  <Characters>7485</Characters>
  <CharactersWithSpaces>9039</CharactersWithSpaces>
  <Paragraphs>659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2018-02-20T08:10:00Z</dcterms:created>
  <dc:creator>zoricaan</dc:creator>
  <dc:description/>
  <dc:language>mk-MK</dc:language>
  <cp:lastModifiedBy/>
  <cp:lastPrinted>2021-02-15T12:40:18Z</cp:lastPrinted>
  <dcterms:modified xsi:type="dcterms:W3CDTF">2022-02-17T13:23:54Z</dcterms:modified>
  <cp:revision>26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